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A7" w:rsidRPr="00C264A7" w:rsidRDefault="00C264A7" w:rsidP="00C264A7">
      <w:pPr>
        <w:rPr>
          <w:rFonts w:ascii="Times New Roman" w:eastAsia="Times New Roman" w:hAnsi="Times New Roman" w:cs="Times New Roman"/>
          <w:color w:val="000000"/>
          <w:sz w:val="24"/>
          <w:szCs w:val="24"/>
        </w:rPr>
      </w:pPr>
      <w:bookmarkStart w:id="0" w:name="_GoBack"/>
      <w:bookmarkEnd w:id="0"/>
      <w:r w:rsidRPr="00C264A7">
        <w:rPr>
          <w:rFonts w:ascii="Times New Roman" w:eastAsia="Times New Roman" w:hAnsi="Times New Roman" w:cs="Times New Roman"/>
          <w:b/>
          <w:bCs/>
          <w:kern w:val="36"/>
          <w:sz w:val="48"/>
          <w:szCs w:val="48"/>
        </w:rPr>
        <w:t xml:space="preserve">Solar energy firms are getting creative in raising funds </w:t>
      </w:r>
      <w:r w:rsidRPr="00C264A7">
        <w:rPr>
          <w:rFonts w:ascii="Times New Roman" w:eastAsia="Times New Roman" w:hAnsi="Times New Roman" w:cs="Times New Roman"/>
          <w:sz w:val="24"/>
          <w:szCs w:val="24"/>
        </w:rPr>
        <w:t xml:space="preserve">By Shan Li and Stuart Pfeifer </w:t>
      </w:r>
      <w:r>
        <w:rPr>
          <w:rFonts w:ascii="Times New Roman" w:eastAsia="Times New Roman" w:hAnsi="Times New Roman" w:cs="Times New Roman"/>
          <w:sz w:val="24"/>
          <w:szCs w:val="24"/>
        </w:rPr>
        <w:t xml:space="preserve">, LA Times,  </w:t>
      </w:r>
      <w:r w:rsidRPr="00C264A7">
        <w:rPr>
          <w:rFonts w:ascii="Times New Roman" w:eastAsia="Times New Roman" w:hAnsi="Times New Roman" w:cs="Times New Roman"/>
          <w:sz w:val="24"/>
          <w:szCs w:val="24"/>
        </w:rPr>
        <w:t>January 16, 2014, 5:00 a.m.</w:t>
      </w:r>
      <w:r>
        <w:rPr>
          <w:rFonts w:ascii="Times New Roman" w:eastAsia="Times New Roman" w:hAnsi="Times New Roman" w:cs="Times New Roman"/>
          <w:sz w:val="24"/>
          <w:szCs w:val="24"/>
        </w:rPr>
        <w:t xml:space="preserve"> Accessed 1/19/13 at: </w:t>
      </w:r>
      <w:hyperlink r:id="rId4" w:anchor="ixzz2qt8k6set" w:history="1">
        <w:r w:rsidRPr="00C264A7">
          <w:rPr>
            <w:rFonts w:ascii="Times New Roman" w:eastAsia="Times New Roman" w:hAnsi="Times New Roman" w:cs="Times New Roman"/>
            <w:color w:val="003399"/>
            <w:sz w:val="24"/>
            <w:szCs w:val="24"/>
            <w:u w:val="single"/>
          </w:rPr>
          <w:t>http://www.latimes.com/business/la-fi-solar-investing-20140116,0,942850.story#ixzz2qt8k6set</w:t>
        </w:r>
      </w:hyperlink>
    </w:p>
    <w:p w:rsidR="00C264A7" w:rsidRPr="00C264A7" w:rsidRDefault="00C264A7" w:rsidP="00C264A7">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C264A7">
        <w:rPr>
          <w:rFonts w:ascii="Times New Roman" w:eastAsia="Times New Roman" w:hAnsi="Times New Roman" w:cs="Times New Roman"/>
          <w:b/>
          <w:bCs/>
          <w:sz w:val="36"/>
          <w:szCs w:val="36"/>
        </w:rPr>
        <w:t>SolarCity</w:t>
      </w:r>
      <w:proofErr w:type="spellEnd"/>
      <w:r w:rsidRPr="00C264A7">
        <w:rPr>
          <w:rFonts w:ascii="Times New Roman" w:eastAsia="Times New Roman" w:hAnsi="Times New Roman" w:cs="Times New Roman"/>
          <w:b/>
          <w:bCs/>
          <w:sz w:val="36"/>
          <w:szCs w:val="36"/>
        </w:rPr>
        <w:t xml:space="preserve"> plans to offer securities backed by solar projects and contracts with customers. Other companies are giving </w:t>
      </w:r>
      <w:proofErr w:type="spellStart"/>
      <w:r w:rsidRPr="00C264A7">
        <w:rPr>
          <w:rFonts w:ascii="Times New Roman" w:eastAsia="Times New Roman" w:hAnsi="Times New Roman" w:cs="Times New Roman"/>
          <w:b/>
          <w:bCs/>
          <w:sz w:val="36"/>
          <w:szCs w:val="36"/>
        </w:rPr>
        <w:t>crowdfunding</w:t>
      </w:r>
      <w:proofErr w:type="spellEnd"/>
      <w:r w:rsidRPr="00C264A7">
        <w:rPr>
          <w:rFonts w:ascii="Times New Roman" w:eastAsia="Times New Roman" w:hAnsi="Times New Roman" w:cs="Times New Roman"/>
          <w:b/>
          <w:bCs/>
          <w:sz w:val="36"/>
          <w:szCs w:val="36"/>
        </w:rPr>
        <w:t xml:space="preserve"> a try.</w:t>
      </w:r>
    </w:p>
    <w:p w:rsidR="00C264A7" w:rsidRPr="00C264A7" w:rsidRDefault="00C264A7" w:rsidP="00C264A7">
      <w:pPr>
        <w:shd w:val="clear" w:color="auto" w:fill="FFFFFF"/>
        <w:spacing w:after="0" w:line="240" w:lineRule="auto"/>
        <w:rPr>
          <w:rFonts w:ascii="Times New Roman" w:eastAsia="Times New Roman" w:hAnsi="Times New Roman" w:cs="Times New Roman"/>
          <w:color w:val="000000"/>
          <w:sz w:val="24"/>
          <w:szCs w:val="24"/>
        </w:rPr>
      </w:pPr>
      <w:r w:rsidRPr="00C264A7">
        <w:rPr>
          <w:rFonts w:ascii="Times New Roman" w:eastAsia="Times New Roman" w:hAnsi="Times New Roman" w:cs="Times New Roman"/>
          <w:color w:val="000000"/>
          <w:sz w:val="24"/>
          <w:szCs w:val="24"/>
        </w:rPr>
        <w:br/>
      </w:r>
      <w:hyperlink r:id="rId5" w:anchor="ixzz2qt8bJbsR" w:history="1">
        <w:r w:rsidRPr="00C264A7">
          <w:rPr>
            <w:rFonts w:ascii="Times New Roman" w:eastAsia="Times New Roman" w:hAnsi="Times New Roman" w:cs="Times New Roman"/>
            <w:color w:val="003399"/>
            <w:sz w:val="24"/>
            <w:szCs w:val="24"/>
            <w:u w:val="single"/>
          </w:rPr>
          <w:t>http://www.latimes.com/business/la-fi-solar-investing-20140116,0,942850.story#ixzz2qt8bJbsR</w:t>
        </w:r>
      </w:hyperlink>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Solar installer </w:t>
      </w:r>
      <w:proofErr w:type="spellStart"/>
      <w:r w:rsidRPr="00C264A7">
        <w:rPr>
          <w:rFonts w:ascii="Times New Roman" w:eastAsia="Times New Roman" w:hAnsi="Times New Roman" w:cs="Times New Roman"/>
          <w:sz w:val="24"/>
          <w:szCs w:val="24"/>
        </w:rPr>
        <w:t>SolarCity</w:t>
      </w:r>
      <w:proofErr w:type="spellEnd"/>
      <w:r w:rsidRPr="00C264A7">
        <w:rPr>
          <w:rFonts w:ascii="Times New Roman" w:eastAsia="Times New Roman" w:hAnsi="Times New Roman" w:cs="Times New Roman"/>
          <w:sz w:val="24"/>
          <w:szCs w:val="24"/>
        </w:rPr>
        <w:t xml:space="preserve"> Corp. has figured out a way to tap retail investors willing to earn green by going green.</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The San Mateo </w:t>
      </w:r>
      <w:proofErr w:type="gramStart"/>
      <w:r w:rsidRPr="00C264A7">
        <w:rPr>
          <w:rFonts w:ascii="Times New Roman" w:eastAsia="Times New Roman" w:hAnsi="Times New Roman" w:cs="Times New Roman"/>
          <w:sz w:val="24"/>
          <w:szCs w:val="24"/>
        </w:rPr>
        <w:t>company</w:t>
      </w:r>
      <w:proofErr w:type="gramEnd"/>
      <w:r w:rsidRPr="00C264A7">
        <w:rPr>
          <w:rFonts w:ascii="Times New Roman" w:eastAsia="Times New Roman" w:hAnsi="Times New Roman" w:cs="Times New Roman"/>
          <w:sz w:val="24"/>
          <w:szCs w:val="24"/>
        </w:rPr>
        <w:t xml:space="preserve"> on Wednesday said it plans to offer a way to buy investment products similar to bonds. Instead of being backed by </w:t>
      </w:r>
      <w:proofErr w:type="spellStart"/>
      <w:r w:rsidRPr="00C264A7">
        <w:rPr>
          <w:rFonts w:ascii="Times New Roman" w:eastAsia="Times New Roman" w:hAnsi="Times New Roman" w:cs="Times New Roman"/>
          <w:sz w:val="24"/>
          <w:szCs w:val="24"/>
        </w:rPr>
        <w:t>SolarCity</w:t>
      </w:r>
      <w:proofErr w:type="spellEnd"/>
      <w:r w:rsidRPr="00C264A7">
        <w:rPr>
          <w:rFonts w:ascii="Times New Roman" w:eastAsia="Times New Roman" w:hAnsi="Times New Roman" w:cs="Times New Roman"/>
          <w:sz w:val="24"/>
          <w:szCs w:val="24"/>
        </w:rPr>
        <w:t>, these securities would offer returns backed by solar projects and contracts the company has with customers who have panels installed on their roof.</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This is just one in a number of novel ways that solar power companies, many just start-ups, are finding ways to finance their businesses.</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Solar developers often have a difficult time persuading traditional banks to fund smaller-scale projects, analysts said. Many investment firms are unfamiliar with the risks of solar and unwilling to wait out the payout period, which can take decades.</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"The solar industry is still relatively new in terms of getting big institutional investors," said Michael Barker, senior analyst at research firm NPD </w:t>
      </w:r>
      <w:proofErr w:type="spellStart"/>
      <w:r w:rsidRPr="00C264A7">
        <w:rPr>
          <w:rFonts w:ascii="Times New Roman" w:eastAsia="Times New Roman" w:hAnsi="Times New Roman" w:cs="Times New Roman"/>
          <w:sz w:val="24"/>
          <w:szCs w:val="24"/>
        </w:rPr>
        <w:t>Solarbuzz</w:t>
      </w:r>
      <w:proofErr w:type="spellEnd"/>
      <w:r w:rsidRPr="00C264A7">
        <w:rPr>
          <w:rFonts w:ascii="Times New Roman" w:eastAsia="Times New Roman" w:hAnsi="Times New Roman" w:cs="Times New Roman"/>
          <w:sz w:val="24"/>
          <w:szCs w:val="24"/>
        </w:rPr>
        <w:t>. "There is a lot of creativity in this financing space, but it is still relatively nascent."</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In the case of </w:t>
      </w:r>
      <w:proofErr w:type="spellStart"/>
      <w:r w:rsidRPr="00C264A7">
        <w:rPr>
          <w:rFonts w:ascii="Times New Roman" w:eastAsia="Times New Roman" w:hAnsi="Times New Roman" w:cs="Times New Roman"/>
          <w:sz w:val="24"/>
          <w:szCs w:val="24"/>
        </w:rPr>
        <w:t>SolarCity</w:t>
      </w:r>
      <w:proofErr w:type="spellEnd"/>
      <w:r w:rsidRPr="00C264A7">
        <w:rPr>
          <w:rFonts w:ascii="Times New Roman" w:eastAsia="Times New Roman" w:hAnsi="Times New Roman" w:cs="Times New Roman"/>
          <w:sz w:val="24"/>
          <w:szCs w:val="24"/>
        </w:rPr>
        <w:t>, analysts said the investments will probably resemble mortgage-backed securities, which banks have offered for years by bundling mortgages together and selling them to investors. They could be especially attractive when compared with the current low returns for bonds.</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Tim Newell, vice president of financial products for </w:t>
      </w:r>
      <w:proofErr w:type="spellStart"/>
      <w:r w:rsidRPr="00C264A7">
        <w:rPr>
          <w:rFonts w:ascii="Times New Roman" w:eastAsia="Times New Roman" w:hAnsi="Times New Roman" w:cs="Times New Roman"/>
          <w:sz w:val="24"/>
          <w:szCs w:val="24"/>
        </w:rPr>
        <w:t>SolarCity</w:t>
      </w:r>
      <w:proofErr w:type="spellEnd"/>
      <w:r w:rsidRPr="00C264A7">
        <w:rPr>
          <w:rFonts w:ascii="Times New Roman" w:eastAsia="Times New Roman" w:hAnsi="Times New Roman" w:cs="Times New Roman"/>
          <w:sz w:val="24"/>
          <w:szCs w:val="24"/>
        </w:rPr>
        <w:t xml:space="preserve">, said the company has traditionally relied on big investors such as </w:t>
      </w:r>
      <w:hyperlink r:id="rId6" w:tooltip="Bank of America Corp." w:history="1">
        <w:r w:rsidRPr="00C264A7">
          <w:rPr>
            <w:rFonts w:ascii="Times New Roman" w:eastAsia="Times New Roman" w:hAnsi="Times New Roman" w:cs="Times New Roman"/>
            <w:color w:val="0000FF"/>
            <w:sz w:val="24"/>
            <w:szCs w:val="24"/>
            <w:u w:val="single"/>
          </w:rPr>
          <w:t>Bank of America</w:t>
        </w:r>
      </w:hyperlink>
      <w:r w:rsidRPr="00C264A7">
        <w:rPr>
          <w:rFonts w:ascii="Times New Roman" w:eastAsia="Times New Roman" w:hAnsi="Times New Roman" w:cs="Times New Roman"/>
          <w:sz w:val="24"/>
          <w:szCs w:val="24"/>
        </w:rPr>
        <w:t xml:space="preserve"> and </w:t>
      </w:r>
      <w:hyperlink r:id="rId7" w:tooltip="Goldman Sachs Group, Inc." w:history="1">
        <w:r w:rsidRPr="00C264A7">
          <w:rPr>
            <w:rFonts w:ascii="Times New Roman" w:eastAsia="Times New Roman" w:hAnsi="Times New Roman" w:cs="Times New Roman"/>
            <w:color w:val="0000FF"/>
            <w:sz w:val="24"/>
            <w:szCs w:val="24"/>
            <w:u w:val="single"/>
          </w:rPr>
          <w:t>Goldman Sachs</w:t>
        </w:r>
      </w:hyperlink>
      <w:r w:rsidRPr="00C264A7">
        <w:rPr>
          <w:rFonts w:ascii="Times New Roman" w:eastAsia="Times New Roman" w:hAnsi="Times New Roman" w:cs="Times New Roman"/>
          <w:sz w:val="24"/>
          <w:szCs w:val="24"/>
        </w:rPr>
        <w:t>. Also, last year the company raised about $54 million by selling notes secured by solar projects and contracts.</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lastRenderedPageBreak/>
        <w:t>The new approach will open up another way to raise capital for the company, which installs panels on homes, businesses and government buildings and then charges for the electricity they generate.</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Newell declined to discuss specifics of the investment products, including rates of returns. He said the first securities will be available for sale in the first half of this year.</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Shares of the company rose $2.95, or 4.5%, to $68.50 on Wednesday.</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He said the company's latest venture was "a natural progression" as the solar industry matures.</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"Today's customers come to </w:t>
      </w:r>
      <w:proofErr w:type="spellStart"/>
      <w:r w:rsidRPr="00C264A7">
        <w:rPr>
          <w:rFonts w:ascii="Times New Roman" w:eastAsia="Times New Roman" w:hAnsi="Times New Roman" w:cs="Times New Roman"/>
          <w:sz w:val="24"/>
          <w:szCs w:val="24"/>
        </w:rPr>
        <w:t>SolarCity</w:t>
      </w:r>
      <w:proofErr w:type="spellEnd"/>
      <w:r w:rsidRPr="00C264A7">
        <w:rPr>
          <w:rFonts w:ascii="Times New Roman" w:eastAsia="Times New Roman" w:hAnsi="Times New Roman" w:cs="Times New Roman"/>
          <w:sz w:val="24"/>
          <w:szCs w:val="24"/>
        </w:rPr>
        <w:t xml:space="preserve"> to buy clean energy," he said. Soon, "they will be able to buy clean energy or buy financial products based on clean energy."</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Other companies are looking at </w:t>
      </w:r>
      <w:proofErr w:type="spellStart"/>
      <w:r w:rsidRPr="00C264A7">
        <w:rPr>
          <w:rFonts w:ascii="Times New Roman" w:eastAsia="Times New Roman" w:hAnsi="Times New Roman" w:cs="Times New Roman"/>
          <w:sz w:val="24"/>
          <w:szCs w:val="24"/>
        </w:rPr>
        <w:t>crowdfunding</w:t>
      </w:r>
      <w:proofErr w:type="spellEnd"/>
      <w:r w:rsidRPr="00C264A7">
        <w:rPr>
          <w:rFonts w:ascii="Times New Roman" w:eastAsia="Times New Roman" w:hAnsi="Times New Roman" w:cs="Times New Roman"/>
          <w:sz w:val="24"/>
          <w:szCs w:val="24"/>
        </w:rPr>
        <w:t xml:space="preserve"> to raise money, harnessing the combined power of the Internet and environmentally conscious people.</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One of the start-ups experimenting with that approach is Mosaic, which launched a </w:t>
      </w:r>
      <w:proofErr w:type="spellStart"/>
      <w:r w:rsidRPr="00C264A7">
        <w:rPr>
          <w:rFonts w:ascii="Times New Roman" w:eastAsia="Times New Roman" w:hAnsi="Times New Roman" w:cs="Times New Roman"/>
          <w:sz w:val="24"/>
          <w:szCs w:val="24"/>
        </w:rPr>
        <w:t>crowdfunding</w:t>
      </w:r>
      <w:proofErr w:type="spellEnd"/>
      <w:r w:rsidRPr="00C264A7">
        <w:rPr>
          <w:rFonts w:ascii="Times New Roman" w:eastAsia="Times New Roman" w:hAnsi="Times New Roman" w:cs="Times New Roman"/>
          <w:sz w:val="24"/>
          <w:szCs w:val="24"/>
        </w:rPr>
        <w:t xml:space="preserve"> model </w:t>
      </w:r>
      <w:proofErr w:type="spellStart"/>
      <w:r w:rsidRPr="00C264A7">
        <w:rPr>
          <w:rFonts w:ascii="Times New Roman" w:eastAsia="Times New Roman" w:hAnsi="Times New Roman" w:cs="Times New Roman"/>
          <w:sz w:val="24"/>
          <w:szCs w:val="24"/>
        </w:rPr>
        <w:t>lastJanuary</w:t>
      </w:r>
      <w:proofErr w:type="spellEnd"/>
      <w:r w:rsidRPr="00C264A7">
        <w:rPr>
          <w:rFonts w:ascii="Times New Roman" w:eastAsia="Times New Roman" w:hAnsi="Times New Roman" w:cs="Times New Roman"/>
          <w:sz w:val="24"/>
          <w:szCs w:val="24"/>
        </w:rPr>
        <w:t>. The company acts almost like a bank, hooking up solar project developers with institutions, wealthy people, and mom-and-pop investors in California and New York.</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The Oakland </w:t>
      </w:r>
      <w:proofErr w:type="gramStart"/>
      <w:r w:rsidRPr="00C264A7">
        <w:rPr>
          <w:rFonts w:ascii="Times New Roman" w:eastAsia="Times New Roman" w:hAnsi="Times New Roman" w:cs="Times New Roman"/>
          <w:sz w:val="24"/>
          <w:szCs w:val="24"/>
        </w:rPr>
        <w:t>company</w:t>
      </w:r>
      <w:proofErr w:type="gramEnd"/>
      <w:r w:rsidRPr="00C264A7">
        <w:rPr>
          <w:rFonts w:ascii="Times New Roman" w:eastAsia="Times New Roman" w:hAnsi="Times New Roman" w:cs="Times New Roman"/>
          <w:sz w:val="24"/>
          <w:szCs w:val="24"/>
        </w:rPr>
        <w:t xml:space="preserve"> takes money from investors and lends it to projects at schools, military housing and other sites.</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Investors typically earn 4.5% to 7% annually, co-founder and President Billy Parish said. The company charges an "origination fee" and 1%, he said. This year, Mosaic is also looking into ways for people to invest using their 401(k</w:t>
      </w:r>
      <w:proofErr w:type="gramStart"/>
      <w:r w:rsidRPr="00C264A7">
        <w:rPr>
          <w:rFonts w:ascii="Times New Roman" w:eastAsia="Times New Roman" w:hAnsi="Times New Roman" w:cs="Times New Roman"/>
          <w:sz w:val="24"/>
          <w:szCs w:val="24"/>
        </w:rPr>
        <w:t>)s</w:t>
      </w:r>
      <w:proofErr w:type="gramEnd"/>
      <w:r w:rsidRPr="00C264A7">
        <w:rPr>
          <w:rFonts w:ascii="Times New Roman" w:eastAsia="Times New Roman" w:hAnsi="Times New Roman" w:cs="Times New Roman"/>
          <w:sz w:val="24"/>
          <w:szCs w:val="24"/>
        </w:rPr>
        <w:t xml:space="preserve"> or other retirement accounts.</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Parish said only a handful of banks around the nation have a dedicated green energy financing department, and even those that do typically don't lend money for anything but major installations. But Mosaic has so far funded 20 projects with $6.6 million raised from 3,000 investors around the country.</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"The banks are keen to finance huge utility-scale solar projects," he said. "But the $500,000 loan, they are not interested. We are able to finance that."</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Solar developer </w:t>
      </w:r>
      <w:proofErr w:type="spellStart"/>
      <w:r w:rsidRPr="00C264A7">
        <w:rPr>
          <w:rFonts w:ascii="Times New Roman" w:eastAsia="Times New Roman" w:hAnsi="Times New Roman" w:cs="Times New Roman"/>
          <w:sz w:val="24"/>
          <w:szCs w:val="24"/>
        </w:rPr>
        <w:t>HelioPower</w:t>
      </w:r>
      <w:proofErr w:type="spellEnd"/>
      <w:r w:rsidRPr="00C264A7">
        <w:rPr>
          <w:rFonts w:ascii="Times New Roman" w:eastAsia="Times New Roman" w:hAnsi="Times New Roman" w:cs="Times New Roman"/>
          <w:sz w:val="24"/>
          <w:szCs w:val="24"/>
        </w:rPr>
        <w:t xml:space="preserve"> worked with Mosaic to raise money for five projects, including a </w:t>
      </w:r>
      <w:hyperlink r:id="rId8" w:tooltip="Ronald McDonald House Charities" w:history="1">
        <w:r w:rsidRPr="00C264A7">
          <w:rPr>
            <w:rFonts w:ascii="Times New Roman" w:eastAsia="Times New Roman" w:hAnsi="Times New Roman" w:cs="Times New Roman"/>
            <w:color w:val="0000FF"/>
            <w:sz w:val="24"/>
            <w:szCs w:val="24"/>
            <w:u w:val="single"/>
          </w:rPr>
          <w:t>Ronald McDonald House</w:t>
        </w:r>
      </w:hyperlink>
      <w:r w:rsidRPr="00C264A7">
        <w:rPr>
          <w:rFonts w:ascii="Times New Roman" w:eastAsia="Times New Roman" w:hAnsi="Times New Roman" w:cs="Times New Roman"/>
          <w:sz w:val="24"/>
          <w:szCs w:val="24"/>
        </w:rPr>
        <w:t xml:space="preserve"> in San Diego and an affordable housing venture in Salinas, said Tom </w:t>
      </w:r>
      <w:proofErr w:type="spellStart"/>
      <w:r w:rsidRPr="00C264A7">
        <w:rPr>
          <w:rFonts w:ascii="Times New Roman" w:eastAsia="Times New Roman" w:hAnsi="Times New Roman" w:cs="Times New Roman"/>
          <w:sz w:val="24"/>
          <w:szCs w:val="24"/>
        </w:rPr>
        <w:t>Millhoff</w:t>
      </w:r>
      <w:proofErr w:type="spellEnd"/>
      <w:r w:rsidRPr="00C264A7">
        <w:rPr>
          <w:rFonts w:ascii="Times New Roman" w:eastAsia="Times New Roman" w:hAnsi="Times New Roman" w:cs="Times New Roman"/>
          <w:sz w:val="24"/>
          <w:szCs w:val="24"/>
        </w:rPr>
        <w:t xml:space="preserve">, </w:t>
      </w:r>
      <w:proofErr w:type="spellStart"/>
      <w:r w:rsidRPr="00C264A7">
        <w:rPr>
          <w:rFonts w:ascii="Times New Roman" w:eastAsia="Times New Roman" w:hAnsi="Times New Roman" w:cs="Times New Roman"/>
          <w:sz w:val="24"/>
          <w:szCs w:val="24"/>
        </w:rPr>
        <w:t>HelioPower's</w:t>
      </w:r>
      <w:proofErr w:type="spellEnd"/>
      <w:r w:rsidRPr="00C264A7">
        <w:rPr>
          <w:rFonts w:ascii="Times New Roman" w:eastAsia="Times New Roman" w:hAnsi="Times New Roman" w:cs="Times New Roman"/>
          <w:sz w:val="24"/>
          <w:szCs w:val="24"/>
        </w:rPr>
        <w:t xml:space="preserve"> vice president of business development.</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proofErr w:type="spellStart"/>
      <w:r w:rsidRPr="00C264A7">
        <w:rPr>
          <w:rFonts w:ascii="Times New Roman" w:eastAsia="Times New Roman" w:hAnsi="Times New Roman" w:cs="Times New Roman"/>
          <w:sz w:val="24"/>
          <w:szCs w:val="24"/>
        </w:rPr>
        <w:t>Millhoff</w:t>
      </w:r>
      <w:proofErr w:type="spellEnd"/>
      <w:r w:rsidRPr="00C264A7">
        <w:rPr>
          <w:rFonts w:ascii="Times New Roman" w:eastAsia="Times New Roman" w:hAnsi="Times New Roman" w:cs="Times New Roman"/>
          <w:sz w:val="24"/>
          <w:szCs w:val="24"/>
        </w:rPr>
        <w:t xml:space="preserve"> said solar developers save money by raising capital from the local community or the environmentally minded. That's an especially big boost for organizations such as churches, he said, which often have limited resources but loyal members willing to invest in their neighborhood.</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lastRenderedPageBreak/>
        <w:t>Mosaic "can raise capital fairly economically and offer a fair return," he said. "They can offer the financing for less, compared to a bank."</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Even big organizations such as the </w:t>
      </w:r>
      <w:hyperlink r:id="rId9" w:tooltip="Natural Resources Defense Council" w:history="1">
        <w:r w:rsidRPr="00C264A7">
          <w:rPr>
            <w:rFonts w:ascii="Times New Roman" w:eastAsia="Times New Roman" w:hAnsi="Times New Roman" w:cs="Times New Roman"/>
            <w:color w:val="0000FF"/>
            <w:sz w:val="24"/>
            <w:szCs w:val="24"/>
            <w:u w:val="single"/>
          </w:rPr>
          <w:t>Natural Resources Defense Council</w:t>
        </w:r>
      </w:hyperlink>
      <w:r w:rsidRPr="00C264A7">
        <w:rPr>
          <w:rFonts w:ascii="Times New Roman" w:eastAsia="Times New Roman" w:hAnsi="Times New Roman" w:cs="Times New Roman"/>
          <w:sz w:val="24"/>
          <w:szCs w:val="24"/>
        </w:rPr>
        <w:t xml:space="preserve"> are eyeing </w:t>
      </w:r>
      <w:proofErr w:type="spellStart"/>
      <w:r w:rsidRPr="00C264A7">
        <w:rPr>
          <w:rFonts w:ascii="Times New Roman" w:eastAsia="Times New Roman" w:hAnsi="Times New Roman" w:cs="Times New Roman"/>
          <w:sz w:val="24"/>
          <w:szCs w:val="24"/>
        </w:rPr>
        <w:t>crowdfunding</w:t>
      </w:r>
      <w:proofErr w:type="spellEnd"/>
      <w:r w:rsidRPr="00C264A7">
        <w:rPr>
          <w:rFonts w:ascii="Times New Roman" w:eastAsia="Times New Roman" w:hAnsi="Times New Roman" w:cs="Times New Roman"/>
          <w:sz w:val="24"/>
          <w:szCs w:val="24"/>
        </w:rPr>
        <w:t>. The environmental advocacy group is creating an online organizing platform to give schools a way to raise money for solar projects.</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"Solar is a sexy technology, something people already have familiarity with," said Jay </w:t>
      </w:r>
      <w:proofErr w:type="spellStart"/>
      <w:r w:rsidRPr="00C264A7">
        <w:rPr>
          <w:rFonts w:ascii="Times New Roman" w:eastAsia="Times New Roman" w:hAnsi="Times New Roman" w:cs="Times New Roman"/>
          <w:sz w:val="24"/>
          <w:szCs w:val="24"/>
        </w:rPr>
        <w:t>Orfield</w:t>
      </w:r>
      <w:proofErr w:type="spellEnd"/>
      <w:r w:rsidRPr="00C264A7">
        <w:rPr>
          <w:rFonts w:ascii="Times New Roman" w:eastAsia="Times New Roman" w:hAnsi="Times New Roman" w:cs="Times New Roman"/>
          <w:sz w:val="24"/>
          <w:szCs w:val="24"/>
        </w:rPr>
        <w:t>, an environmental innovation fellow at the council. "We love the idea of the community at large taking part in the financial responsibility or the investment possibility by funding projects" at schools.</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Others are taking their fundraising savvy outside the U.S.</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proofErr w:type="spellStart"/>
      <w:r w:rsidRPr="00C264A7">
        <w:rPr>
          <w:rFonts w:ascii="Times New Roman" w:eastAsia="Times New Roman" w:hAnsi="Times New Roman" w:cs="Times New Roman"/>
          <w:sz w:val="24"/>
          <w:szCs w:val="24"/>
        </w:rPr>
        <w:t>SunFunder</w:t>
      </w:r>
      <w:proofErr w:type="spellEnd"/>
      <w:r w:rsidRPr="00C264A7">
        <w:rPr>
          <w:rFonts w:ascii="Times New Roman" w:eastAsia="Times New Roman" w:hAnsi="Times New Roman" w:cs="Times New Roman"/>
          <w:sz w:val="24"/>
          <w:szCs w:val="24"/>
        </w:rPr>
        <w:t>, a start-up in San Francisco, has raised more than $400,000 from people around the world for small solar projects in developing countries such as Zambia.</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The company raised about $250,000 from four accredited investors last year by issuing notes with returns, said Ryan Levinson, chief executive of </w:t>
      </w:r>
      <w:proofErr w:type="spellStart"/>
      <w:r w:rsidRPr="00C264A7">
        <w:rPr>
          <w:rFonts w:ascii="Times New Roman" w:eastAsia="Times New Roman" w:hAnsi="Times New Roman" w:cs="Times New Roman"/>
          <w:sz w:val="24"/>
          <w:szCs w:val="24"/>
        </w:rPr>
        <w:t>SunFunder</w:t>
      </w:r>
      <w:proofErr w:type="spellEnd"/>
      <w:r w:rsidRPr="00C264A7">
        <w:rPr>
          <w:rFonts w:ascii="Times New Roman" w:eastAsia="Times New Roman" w:hAnsi="Times New Roman" w:cs="Times New Roman"/>
          <w:sz w:val="24"/>
          <w:szCs w:val="24"/>
        </w:rPr>
        <w:t>.</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It also turns to the general public to raise money.</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But financial regulations make it difficult to offer returns to the general public, Levinson said. Its 700 contributors, who have shelled out $200 on average, will be fully repaid within two years.</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"We offer zero-interest loans," Levinson said. "So far, two projects are 100% repaid. A few are 75% repaid."</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Analysts said that it remains to be seen whether </w:t>
      </w:r>
      <w:proofErr w:type="spellStart"/>
      <w:r w:rsidRPr="00C264A7">
        <w:rPr>
          <w:rFonts w:ascii="Times New Roman" w:eastAsia="Times New Roman" w:hAnsi="Times New Roman" w:cs="Times New Roman"/>
          <w:sz w:val="24"/>
          <w:szCs w:val="24"/>
        </w:rPr>
        <w:t>crowdfunding</w:t>
      </w:r>
      <w:proofErr w:type="spellEnd"/>
      <w:r w:rsidRPr="00C264A7">
        <w:rPr>
          <w:rFonts w:ascii="Times New Roman" w:eastAsia="Times New Roman" w:hAnsi="Times New Roman" w:cs="Times New Roman"/>
          <w:sz w:val="24"/>
          <w:szCs w:val="24"/>
        </w:rPr>
        <w:t xml:space="preserve"> for solar will face stiffer regulations. But it is one of the few ways the average person can invest in the booming solar sector, said Raj </w:t>
      </w:r>
      <w:proofErr w:type="spellStart"/>
      <w:r w:rsidRPr="00C264A7">
        <w:rPr>
          <w:rFonts w:ascii="Times New Roman" w:eastAsia="Times New Roman" w:hAnsi="Times New Roman" w:cs="Times New Roman"/>
          <w:sz w:val="24"/>
          <w:szCs w:val="24"/>
        </w:rPr>
        <w:t>Prabhu</w:t>
      </w:r>
      <w:proofErr w:type="spellEnd"/>
      <w:r w:rsidRPr="00C264A7">
        <w:rPr>
          <w:rFonts w:ascii="Times New Roman" w:eastAsia="Times New Roman" w:hAnsi="Times New Roman" w:cs="Times New Roman"/>
          <w:sz w:val="24"/>
          <w:szCs w:val="24"/>
        </w:rPr>
        <w:t xml:space="preserve">, chief executive of research firm </w:t>
      </w:r>
      <w:proofErr w:type="spellStart"/>
      <w:r w:rsidRPr="00C264A7">
        <w:rPr>
          <w:rFonts w:ascii="Times New Roman" w:eastAsia="Times New Roman" w:hAnsi="Times New Roman" w:cs="Times New Roman"/>
          <w:sz w:val="24"/>
          <w:szCs w:val="24"/>
        </w:rPr>
        <w:t>Mercom</w:t>
      </w:r>
      <w:proofErr w:type="spellEnd"/>
      <w:r w:rsidRPr="00C264A7">
        <w:rPr>
          <w:rFonts w:ascii="Times New Roman" w:eastAsia="Times New Roman" w:hAnsi="Times New Roman" w:cs="Times New Roman"/>
          <w:sz w:val="24"/>
          <w:szCs w:val="24"/>
        </w:rPr>
        <w:t xml:space="preserve"> Capital Group.</w:t>
      </w:r>
    </w:p>
    <w:p w:rsidR="00C264A7" w:rsidRPr="00C264A7" w:rsidRDefault="00C264A7" w:rsidP="00C264A7">
      <w:pPr>
        <w:spacing w:before="100" w:beforeAutospacing="1" w:after="100" w:afterAutospacing="1" w:line="240" w:lineRule="auto"/>
        <w:rPr>
          <w:rFonts w:ascii="Times New Roman" w:eastAsia="Times New Roman" w:hAnsi="Times New Roman" w:cs="Times New Roman"/>
          <w:sz w:val="24"/>
          <w:szCs w:val="24"/>
        </w:rPr>
      </w:pPr>
      <w:r w:rsidRPr="00C264A7">
        <w:rPr>
          <w:rFonts w:ascii="Times New Roman" w:eastAsia="Times New Roman" w:hAnsi="Times New Roman" w:cs="Times New Roman"/>
          <w:sz w:val="24"/>
          <w:szCs w:val="24"/>
        </w:rPr>
        <w:t xml:space="preserve">"This is still new and we still have to see if it works," he said. "Is the market good for </w:t>
      </w:r>
      <w:proofErr w:type="spellStart"/>
      <w:r w:rsidRPr="00C264A7">
        <w:rPr>
          <w:rFonts w:ascii="Times New Roman" w:eastAsia="Times New Roman" w:hAnsi="Times New Roman" w:cs="Times New Roman"/>
          <w:sz w:val="24"/>
          <w:szCs w:val="24"/>
        </w:rPr>
        <w:t>crowdfunding</w:t>
      </w:r>
      <w:proofErr w:type="spellEnd"/>
      <w:r w:rsidRPr="00C264A7">
        <w:rPr>
          <w:rFonts w:ascii="Times New Roman" w:eastAsia="Times New Roman" w:hAnsi="Times New Roman" w:cs="Times New Roman"/>
          <w:sz w:val="24"/>
          <w:szCs w:val="24"/>
        </w:rPr>
        <w:t>, or is it going to be a fad?"</w:t>
      </w:r>
    </w:p>
    <w:p w:rsidR="00C264A7" w:rsidRPr="00C264A7" w:rsidRDefault="00846170" w:rsidP="00C264A7">
      <w:pPr>
        <w:spacing w:before="100" w:beforeAutospacing="1" w:after="100" w:afterAutospacing="1" w:line="240" w:lineRule="auto"/>
        <w:rPr>
          <w:rFonts w:ascii="Times New Roman" w:eastAsia="Times New Roman" w:hAnsi="Times New Roman" w:cs="Times New Roman"/>
          <w:sz w:val="24"/>
          <w:szCs w:val="24"/>
        </w:rPr>
      </w:pPr>
      <w:hyperlink r:id="rId10" w:history="1">
        <w:r w:rsidR="00C264A7" w:rsidRPr="00C264A7">
          <w:rPr>
            <w:rFonts w:ascii="Times New Roman" w:eastAsia="Times New Roman" w:hAnsi="Times New Roman" w:cs="Times New Roman"/>
            <w:i/>
            <w:iCs/>
            <w:color w:val="0000FF"/>
            <w:sz w:val="24"/>
            <w:szCs w:val="24"/>
            <w:u w:val="single"/>
          </w:rPr>
          <w:t>shan.li@latimes.com</w:t>
        </w:r>
      </w:hyperlink>
    </w:p>
    <w:p w:rsidR="00C264A7" w:rsidRPr="00C264A7" w:rsidRDefault="00846170" w:rsidP="00C264A7">
      <w:pPr>
        <w:spacing w:before="100" w:beforeAutospacing="1" w:after="100" w:afterAutospacing="1" w:line="240" w:lineRule="auto"/>
        <w:rPr>
          <w:rFonts w:ascii="Times New Roman" w:eastAsia="Times New Roman" w:hAnsi="Times New Roman" w:cs="Times New Roman"/>
          <w:sz w:val="24"/>
          <w:szCs w:val="24"/>
        </w:rPr>
      </w:pPr>
      <w:hyperlink r:id="rId11" w:history="1">
        <w:r w:rsidR="00C264A7" w:rsidRPr="00C264A7">
          <w:rPr>
            <w:rFonts w:ascii="Times New Roman" w:eastAsia="Times New Roman" w:hAnsi="Times New Roman" w:cs="Times New Roman"/>
            <w:i/>
            <w:iCs/>
            <w:color w:val="0000FF"/>
            <w:sz w:val="24"/>
            <w:szCs w:val="24"/>
            <w:u w:val="single"/>
          </w:rPr>
          <w:t>stuart.pfeifer@latimes.com</w:t>
        </w:r>
      </w:hyperlink>
    </w:p>
    <w:p w:rsidR="00C264A7" w:rsidRPr="00C264A7" w:rsidRDefault="00C264A7" w:rsidP="00C264A7">
      <w:pPr>
        <w:shd w:val="clear" w:color="auto" w:fill="FFFFFF"/>
        <w:spacing w:after="0" w:line="240" w:lineRule="auto"/>
        <w:rPr>
          <w:rFonts w:ascii="Times New Roman" w:eastAsia="Times New Roman" w:hAnsi="Times New Roman" w:cs="Times New Roman"/>
          <w:color w:val="000000"/>
          <w:sz w:val="24"/>
          <w:szCs w:val="24"/>
        </w:rPr>
      </w:pPr>
      <w:r w:rsidRPr="00C264A7">
        <w:rPr>
          <w:rFonts w:ascii="Times New Roman" w:eastAsia="Times New Roman" w:hAnsi="Times New Roman" w:cs="Times New Roman"/>
          <w:color w:val="000000"/>
          <w:sz w:val="24"/>
          <w:szCs w:val="24"/>
        </w:rPr>
        <w:br/>
      </w:r>
      <w:hyperlink r:id="rId12" w:anchor="ixzz2qt8RefRZ" w:history="1">
        <w:r w:rsidRPr="00C264A7">
          <w:rPr>
            <w:rFonts w:ascii="Times New Roman" w:eastAsia="Times New Roman" w:hAnsi="Times New Roman" w:cs="Times New Roman"/>
            <w:color w:val="003399"/>
            <w:sz w:val="24"/>
            <w:szCs w:val="24"/>
            <w:u w:val="single"/>
          </w:rPr>
          <w:t>http://www.latimes.com/business/la-fi-solar-investing-20140116,0,942850.story#ixzz2qt8RefRZ</w:t>
        </w:r>
      </w:hyperlink>
    </w:p>
    <w:p w:rsidR="00736F7C" w:rsidRDefault="00736F7C"/>
    <w:sectPr w:rsidR="00736F7C" w:rsidSect="00736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A7"/>
    <w:rsid w:val="00736F7C"/>
    <w:rsid w:val="00846170"/>
    <w:rsid w:val="00C2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2ECF97-D2A7-41E1-BC74-C57CDF88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F7C"/>
  </w:style>
  <w:style w:type="paragraph" w:styleId="Heading1">
    <w:name w:val="heading 1"/>
    <w:basedOn w:val="Normal"/>
    <w:link w:val="Heading1Char"/>
    <w:uiPriority w:val="9"/>
    <w:qFormat/>
    <w:rsid w:val="00C264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264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4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64A7"/>
    <w:rPr>
      <w:color w:val="0000FF"/>
      <w:u w:val="single"/>
    </w:rPr>
  </w:style>
  <w:style w:type="character" w:styleId="Emphasis">
    <w:name w:val="Emphasis"/>
    <w:basedOn w:val="DefaultParagraphFont"/>
    <w:uiPriority w:val="20"/>
    <w:qFormat/>
    <w:rsid w:val="00C264A7"/>
    <w:rPr>
      <w:i/>
      <w:iCs/>
    </w:rPr>
  </w:style>
  <w:style w:type="character" w:customStyle="1" w:styleId="Heading1Char">
    <w:name w:val="Heading 1 Char"/>
    <w:basedOn w:val="DefaultParagraphFont"/>
    <w:link w:val="Heading1"/>
    <w:uiPriority w:val="9"/>
    <w:rsid w:val="00C264A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264A7"/>
    <w:rPr>
      <w:rFonts w:ascii="Times New Roman" w:eastAsia="Times New Roman" w:hAnsi="Times New Roman" w:cs="Times New Roman"/>
      <w:b/>
      <w:bCs/>
      <w:sz w:val="36"/>
      <w:szCs w:val="36"/>
    </w:rPr>
  </w:style>
  <w:style w:type="character" w:customStyle="1" w:styleId="byline">
    <w:name w:val="byline"/>
    <w:basedOn w:val="DefaultParagraphFont"/>
    <w:rsid w:val="00C264A7"/>
  </w:style>
  <w:style w:type="paragraph" w:customStyle="1" w:styleId="Date1">
    <w:name w:val="Date1"/>
    <w:basedOn w:val="Normal"/>
    <w:rsid w:val="00C264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string">
    <w:name w:val="datestring"/>
    <w:basedOn w:val="DefaultParagraphFont"/>
    <w:rsid w:val="00C264A7"/>
  </w:style>
  <w:style w:type="character" w:customStyle="1" w:styleId="datetimeseparator">
    <w:name w:val="datetimeseparator"/>
    <w:basedOn w:val="DefaultParagraphFont"/>
    <w:rsid w:val="00C264A7"/>
  </w:style>
  <w:style w:type="character" w:customStyle="1" w:styleId="timestring">
    <w:name w:val="timestring"/>
    <w:basedOn w:val="DefaultParagraphFont"/>
    <w:rsid w:val="00C2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48712">
      <w:bodyDiv w:val="1"/>
      <w:marLeft w:val="0"/>
      <w:marRight w:val="0"/>
      <w:marTop w:val="0"/>
      <w:marBottom w:val="0"/>
      <w:divBdr>
        <w:top w:val="none" w:sz="0" w:space="0" w:color="auto"/>
        <w:left w:val="none" w:sz="0" w:space="0" w:color="auto"/>
        <w:bottom w:val="none" w:sz="0" w:space="0" w:color="auto"/>
        <w:right w:val="none" w:sz="0" w:space="0" w:color="auto"/>
      </w:divBdr>
      <w:divsChild>
        <w:div w:id="1570265052">
          <w:marLeft w:val="0"/>
          <w:marRight w:val="0"/>
          <w:marTop w:val="0"/>
          <w:marBottom w:val="0"/>
          <w:divBdr>
            <w:top w:val="none" w:sz="0" w:space="0" w:color="auto"/>
            <w:left w:val="none" w:sz="0" w:space="0" w:color="auto"/>
            <w:bottom w:val="none" w:sz="0" w:space="0" w:color="auto"/>
            <w:right w:val="none" w:sz="0" w:space="0" w:color="auto"/>
          </w:divBdr>
          <w:divsChild>
            <w:div w:id="6159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6924">
      <w:bodyDiv w:val="1"/>
      <w:marLeft w:val="0"/>
      <w:marRight w:val="0"/>
      <w:marTop w:val="0"/>
      <w:marBottom w:val="0"/>
      <w:divBdr>
        <w:top w:val="none" w:sz="0" w:space="0" w:color="auto"/>
        <w:left w:val="none" w:sz="0" w:space="0" w:color="auto"/>
        <w:bottom w:val="none" w:sz="0" w:space="0" w:color="auto"/>
        <w:right w:val="none" w:sz="0" w:space="0" w:color="auto"/>
      </w:divBdr>
    </w:div>
    <w:div w:id="1749493417">
      <w:bodyDiv w:val="1"/>
      <w:marLeft w:val="0"/>
      <w:marRight w:val="0"/>
      <w:marTop w:val="0"/>
      <w:marBottom w:val="0"/>
      <w:divBdr>
        <w:top w:val="none" w:sz="0" w:space="0" w:color="auto"/>
        <w:left w:val="none" w:sz="0" w:space="0" w:color="auto"/>
        <w:bottom w:val="none" w:sz="0" w:space="0" w:color="auto"/>
        <w:right w:val="none" w:sz="0" w:space="0" w:color="auto"/>
      </w:divBdr>
      <w:divsChild>
        <w:div w:id="2084327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imes.com/topic/social-issues/family/ronald-mcdonald-house-charities-ORNPR000014.topi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times.com/topic/economy-business-finance/goldman-sachs-group-inc.-ORCRP015181.topic" TargetMode="External"/><Relationship Id="rId12" Type="http://schemas.openxmlformats.org/officeDocument/2006/relationships/hyperlink" Target="http://www.latimes.com/business/la-fi-solar-investing-20140116,0,942850.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imes.com/topic/economy-business-finance/bank-of-america-corp.-ORCRP001609.topic" TargetMode="External"/><Relationship Id="rId11" Type="http://schemas.openxmlformats.org/officeDocument/2006/relationships/hyperlink" Target="mailto:stuart.pfeifer@latimes.com" TargetMode="External"/><Relationship Id="rId5" Type="http://schemas.openxmlformats.org/officeDocument/2006/relationships/hyperlink" Target="http://www.latimes.com/business/la-fi-solar-investing-20140116,0,942850.story" TargetMode="External"/><Relationship Id="rId10" Type="http://schemas.openxmlformats.org/officeDocument/2006/relationships/hyperlink" Target="mailto:shan.li@latimes.com" TargetMode="External"/><Relationship Id="rId4" Type="http://schemas.openxmlformats.org/officeDocument/2006/relationships/hyperlink" Target="http://www.latimes.com/business/la-fi-solar-investing-20140116,0,942850.story" TargetMode="External"/><Relationship Id="rId9" Type="http://schemas.openxmlformats.org/officeDocument/2006/relationships/hyperlink" Target="http://www.latimes.com/topic/environmental-issues/natural-resources-defense-council-ORNPR000198.top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 Lundblad</cp:lastModifiedBy>
  <cp:revision>2</cp:revision>
  <dcterms:created xsi:type="dcterms:W3CDTF">2014-01-19T23:11:00Z</dcterms:created>
  <dcterms:modified xsi:type="dcterms:W3CDTF">2014-01-19T23:11:00Z</dcterms:modified>
</cp:coreProperties>
</file>