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1F77" w14:textId="5AD48256" w:rsidR="005237ED" w:rsidRDefault="002F3226" w:rsidP="005237ED">
      <w:pPr>
        <w:pStyle w:val="Title"/>
        <w:spacing w:after="100"/>
        <w:jc w:val="center"/>
        <w:rPr>
          <w:rFonts w:ascii="Arial" w:hAnsi="Arial" w:cs="Arial"/>
          <w:sz w:val="32"/>
          <w:szCs w:val="32"/>
        </w:rPr>
      </w:pPr>
      <w:r>
        <w:rPr>
          <w:rFonts w:ascii="Arial" w:hAnsi="Arial" w:cs="Arial"/>
          <w:sz w:val="32"/>
          <w:szCs w:val="32"/>
        </w:rPr>
        <w:t xml:space="preserve">GE </w:t>
      </w:r>
      <w:r w:rsidR="00FC6B94">
        <w:rPr>
          <w:rFonts w:ascii="Arial" w:hAnsi="Arial" w:cs="Arial"/>
          <w:sz w:val="32"/>
          <w:szCs w:val="32"/>
        </w:rPr>
        <w:t>Listing Across Matrix:</w:t>
      </w:r>
      <w:r>
        <w:rPr>
          <w:rFonts w:ascii="Arial" w:hAnsi="Arial" w:cs="Arial"/>
          <w:sz w:val="32"/>
          <w:szCs w:val="32"/>
        </w:rPr>
        <w:t xml:space="preserve"> </w:t>
      </w:r>
      <w:r w:rsidR="005237ED" w:rsidRPr="00B81D95">
        <w:rPr>
          <w:rFonts w:ascii="Arial" w:hAnsi="Arial" w:cs="Arial"/>
          <w:sz w:val="32"/>
          <w:szCs w:val="32"/>
        </w:rPr>
        <w:t>Social Sciences</w:t>
      </w:r>
    </w:p>
    <w:p w14:paraId="0865737D" w14:textId="77777777" w:rsidR="00F6422C" w:rsidRPr="00F6422C" w:rsidRDefault="00F6422C" w:rsidP="00F6422C">
      <w:pPr>
        <w:spacing w:after="100"/>
        <w:jc w:val="center"/>
        <w:rPr>
          <w:rFonts w:ascii="Arial" w:hAnsi="Arial" w:cs="Arial"/>
          <w:sz w:val="28"/>
          <w:szCs w:val="28"/>
        </w:rPr>
      </w:pPr>
      <w:r w:rsidRPr="00F6422C">
        <w:rPr>
          <w:rFonts w:ascii="Arial" w:hAnsi="Arial" w:cs="Arial"/>
          <w:sz w:val="28"/>
          <w:szCs w:val="28"/>
        </w:rPr>
        <w:t>Subject abbreviation, course number, and title of the course being proposed for this GE section:</w:t>
      </w:r>
    </w:p>
    <w:p w14:paraId="5DD887DC" w14:textId="77777777" w:rsidR="007E2784" w:rsidRPr="007A7629" w:rsidRDefault="007E2784" w:rsidP="007A7629">
      <w:pPr>
        <w:spacing w:after="100"/>
        <w:jc w:val="center"/>
        <w:rPr>
          <w:rFonts w:ascii="Arial" w:hAnsi="Arial" w:cs="Arial"/>
          <w:b/>
          <w:sz w:val="28"/>
          <w:szCs w:val="28"/>
        </w:rPr>
      </w:pPr>
    </w:p>
    <w:p w14:paraId="67FAD387" w14:textId="2117E077" w:rsidR="0078515F" w:rsidRDefault="0078515F" w:rsidP="009121CE">
      <w:pPr>
        <w:spacing w:after="100"/>
        <w:rPr>
          <w:rFonts w:ascii="Arial" w:eastAsia="Calibri" w:hAnsi="Arial" w:cs="Arial"/>
        </w:rPr>
      </w:pPr>
      <w:r w:rsidRPr="00FC6B94">
        <w:rPr>
          <w:rFonts w:ascii="Arial" w:eastAsia="Calibri" w:hAnsi="Arial" w:cs="Arial"/>
          <w:b/>
          <w:bCs/>
        </w:rPr>
        <w:t>Instructions:</w:t>
      </w:r>
      <w:r>
        <w:rPr>
          <w:rFonts w:ascii="Arial" w:eastAsia="Calibri" w:hAnsi="Arial" w:cs="Arial"/>
        </w:rPr>
        <w:t xml:space="preserve"> Attach this Student Learning Outcomes Matrix to a Course Modification proposal </w:t>
      </w:r>
      <w:r w:rsidR="00FC6B94">
        <w:rPr>
          <w:rFonts w:ascii="Arial" w:eastAsia="Calibri" w:hAnsi="Arial" w:cs="Arial"/>
        </w:rPr>
        <w:t xml:space="preserve">to </w:t>
      </w:r>
      <w:r>
        <w:rPr>
          <w:rFonts w:ascii="Arial" w:eastAsia="Calibri" w:hAnsi="Arial" w:cs="Arial"/>
        </w:rPr>
        <w:t xml:space="preserve">list across in </w:t>
      </w:r>
      <w:r w:rsidR="00FC6B94">
        <w:rPr>
          <w:rFonts w:ascii="Arial" w:eastAsia="Calibri" w:hAnsi="Arial" w:cs="Arial"/>
        </w:rPr>
        <w:t xml:space="preserve">an </w:t>
      </w:r>
      <w:r>
        <w:rPr>
          <w:rFonts w:ascii="Arial" w:eastAsia="Calibri" w:hAnsi="Arial" w:cs="Arial"/>
        </w:rPr>
        <w:t xml:space="preserve">additional section of GE. See </w:t>
      </w:r>
      <w:hyperlink r:id="rId6" w:anchor="ListingAcrossGESections" w:history="1">
        <w:r w:rsidRPr="0078515F">
          <w:rPr>
            <w:rStyle w:val="Hyperlink"/>
            <w:rFonts w:ascii="Arial" w:eastAsia="Calibri" w:hAnsi="Arial" w:cs="Arial"/>
          </w:rPr>
          <w:t>Listing Across GE Sections</w:t>
        </w:r>
      </w:hyperlink>
      <w:r>
        <w:rPr>
          <w:rFonts w:ascii="Arial" w:eastAsia="Calibri" w:hAnsi="Arial" w:cs="Arial"/>
        </w:rPr>
        <w:t xml:space="preserve"> for more information.</w:t>
      </w:r>
      <w:r w:rsidR="00FC6B94">
        <w:rPr>
          <w:rFonts w:ascii="Arial" w:eastAsia="Calibri" w:hAnsi="Arial" w:cs="Arial"/>
        </w:rPr>
        <w:t xml:space="preserve"> (For New Course proposals, use the full </w:t>
      </w:r>
      <w:hyperlink r:id="rId7" w:history="1">
        <w:r w:rsidR="00FC6B94" w:rsidRPr="00FC6B94">
          <w:rPr>
            <w:rStyle w:val="Hyperlink"/>
            <w:rFonts w:ascii="Arial" w:eastAsia="Calibri" w:hAnsi="Arial" w:cs="Arial"/>
          </w:rPr>
          <w:t>Course Alignment Matrix and Course Objectives Chart</w:t>
        </w:r>
      </w:hyperlink>
      <w:r w:rsidR="00FC6B94">
        <w:rPr>
          <w:rFonts w:ascii="Arial" w:eastAsia="Calibri" w:hAnsi="Arial" w:cs="Arial"/>
        </w:rPr>
        <w:t xml:space="preserve"> instead of this abridged matrix.)</w:t>
      </w:r>
    </w:p>
    <w:p w14:paraId="686B3EEC" w14:textId="065C797D" w:rsidR="002F341D" w:rsidRDefault="0032705D" w:rsidP="009121CE">
      <w:pPr>
        <w:spacing w:after="100"/>
        <w:rPr>
          <w:rFonts w:ascii="Arial" w:hAnsi="Arial" w:cs="Arial"/>
        </w:rPr>
      </w:pPr>
      <w:r>
        <w:rPr>
          <w:rFonts w:ascii="Arial" w:hAnsi="Arial" w:cs="Arial"/>
        </w:rPr>
        <w:t xml:space="preserve">List the course SLOs (one per box) in the left column. For each course SLO, indicate how the course content satisfies </w:t>
      </w:r>
      <w:r w:rsidR="003D59A5">
        <w:rPr>
          <w:rFonts w:ascii="Arial" w:hAnsi="Arial" w:cs="Arial"/>
        </w:rPr>
        <w:t xml:space="preserve">at least two of </w:t>
      </w:r>
      <w:r>
        <w:rPr>
          <w:rFonts w:ascii="Arial" w:hAnsi="Arial" w:cs="Arial"/>
        </w:rPr>
        <w:t>the GE SLOs by entering</w:t>
      </w:r>
      <w:r w:rsidR="002F341D" w:rsidRPr="00205CC9">
        <w:rPr>
          <w:rFonts w:ascii="Arial" w:hAnsi="Arial" w:cs="Arial"/>
        </w:rPr>
        <w:t xml:space="preserve"> </w:t>
      </w:r>
      <w:r w:rsidR="002F341D" w:rsidRPr="00205CC9">
        <w:rPr>
          <w:rFonts w:ascii="Arial" w:eastAsia="Calibri" w:hAnsi="Arial" w:cs="Arial"/>
        </w:rPr>
        <w:t>an</w:t>
      </w:r>
      <w:r w:rsidR="002F341D" w:rsidRPr="00205CC9">
        <w:rPr>
          <w:rFonts w:ascii="Arial" w:hAnsi="Arial" w:cs="Arial"/>
        </w:rPr>
        <w:t xml:space="preserve"> </w:t>
      </w:r>
      <w:r w:rsidR="002F341D" w:rsidRPr="00205CC9">
        <w:rPr>
          <w:rFonts w:ascii="Arial" w:eastAsia="Calibri" w:hAnsi="Arial" w:cs="Arial"/>
        </w:rPr>
        <w:t>I</w:t>
      </w:r>
      <w:r w:rsidR="002F341D" w:rsidRPr="00205CC9">
        <w:rPr>
          <w:rFonts w:ascii="Arial" w:hAnsi="Arial" w:cs="Arial"/>
        </w:rPr>
        <w:t xml:space="preserve">, </w:t>
      </w:r>
      <w:r w:rsidR="002F341D" w:rsidRPr="00205CC9">
        <w:rPr>
          <w:rFonts w:ascii="Arial" w:eastAsia="Calibri" w:hAnsi="Arial" w:cs="Arial"/>
        </w:rPr>
        <w:t>P</w:t>
      </w:r>
      <w:r w:rsidR="002F341D" w:rsidRPr="00205CC9">
        <w:rPr>
          <w:rFonts w:ascii="Arial" w:hAnsi="Arial" w:cs="Arial"/>
        </w:rPr>
        <w:t xml:space="preserve"> </w:t>
      </w:r>
      <w:r w:rsidR="002F341D" w:rsidRPr="00205CC9">
        <w:rPr>
          <w:rFonts w:ascii="Arial" w:eastAsia="Calibri" w:hAnsi="Arial" w:cs="Arial"/>
        </w:rPr>
        <w:t>or</w:t>
      </w:r>
      <w:r w:rsidR="002F341D" w:rsidRPr="00205CC9">
        <w:rPr>
          <w:rFonts w:ascii="Arial" w:hAnsi="Arial" w:cs="Arial"/>
        </w:rPr>
        <w:t xml:space="preserve"> </w:t>
      </w:r>
      <w:r w:rsidR="002F341D" w:rsidRPr="00205CC9">
        <w:rPr>
          <w:rFonts w:ascii="Arial" w:eastAsia="Calibri" w:hAnsi="Arial" w:cs="Arial"/>
        </w:rPr>
        <w:t>D</w:t>
      </w:r>
      <w:r w:rsidR="002F341D" w:rsidRPr="00205CC9">
        <w:rPr>
          <w:rFonts w:ascii="Arial" w:hAnsi="Arial" w:cs="Arial"/>
        </w:rPr>
        <w:t>.</w:t>
      </w:r>
      <w:r w:rsidR="009121CE">
        <w:rPr>
          <w:rFonts w:ascii="Arial" w:hAnsi="Arial" w:cs="Arial"/>
        </w:rPr>
        <w:t xml:space="preserve"> </w:t>
      </w:r>
      <w:r w:rsidR="00FB30AA">
        <w:rPr>
          <w:rFonts w:ascii="Arial" w:hAnsi="Arial" w:cs="Arial"/>
        </w:rPr>
        <w:t>[</w:t>
      </w:r>
      <w:r w:rsidR="002F341D" w:rsidRPr="00205CC9">
        <w:rPr>
          <w:rFonts w:ascii="Arial" w:eastAsia="Calibri" w:hAnsi="Arial" w:cs="Arial"/>
        </w:rPr>
        <w:t>I</w:t>
      </w:r>
      <w:r w:rsidR="002F341D" w:rsidRPr="00205CC9">
        <w:rPr>
          <w:rFonts w:ascii="Arial" w:hAnsi="Arial" w:cs="Arial"/>
        </w:rPr>
        <w:t>=</w:t>
      </w:r>
      <w:r w:rsidR="002F341D" w:rsidRPr="00205CC9">
        <w:rPr>
          <w:rFonts w:ascii="Arial" w:eastAsia="Calibri" w:hAnsi="Arial" w:cs="Arial"/>
        </w:rPr>
        <w:t>introduced</w:t>
      </w:r>
      <w:r w:rsidR="002F341D" w:rsidRPr="00205CC9">
        <w:rPr>
          <w:rFonts w:ascii="Arial" w:hAnsi="Arial" w:cs="Arial"/>
        </w:rPr>
        <w:t xml:space="preserve"> (</w:t>
      </w:r>
      <w:r w:rsidR="002F341D" w:rsidRPr="00205CC9">
        <w:rPr>
          <w:rFonts w:ascii="Arial" w:eastAsia="Calibri" w:hAnsi="Arial" w:cs="Arial"/>
        </w:rPr>
        <w:t>basic</w:t>
      </w:r>
      <w:r w:rsidR="002F341D" w:rsidRPr="00205CC9">
        <w:rPr>
          <w:rFonts w:ascii="Arial" w:hAnsi="Arial" w:cs="Arial"/>
        </w:rPr>
        <w:t xml:space="preserve"> </w:t>
      </w:r>
      <w:r w:rsidR="002F341D" w:rsidRPr="00205CC9">
        <w:rPr>
          <w:rFonts w:ascii="Arial" w:eastAsia="Calibri" w:hAnsi="Arial" w:cs="Arial"/>
        </w:rPr>
        <w:t>level</w:t>
      </w:r>
      <w:r w:rsidR="002F341D" w:rsidRPr="00205CC9">
        <w:rPr>
          <w:rFonts w:ascii="Arial" w:hAnsi="Arial" w:cs="Arial"/>
        </w:rPr>
        <w:t xml:space="preserve"> </w:t>
      </w:r>
      <w:r w:rsidR="002F341D" w:rsidRPr="00205CC9">
        <w:rPr>
          <w:rFonts w:ascii="Arial" w:eastAsia="Calibri" w:hAnsi="Arial" w:cs="Arial"/>
        </w:rPr>
        <w:t>of</w:t>
      </w:r>
      <w:r w:rsidR="002F341D" w:rsidRPr="00205CC9">
        <w:rPr>
          <w:rFonts w:ascii="Arial" w:hAnsi="Arial" w:cs="Arial"/>
        </w:rPr>
        <w:t xml:space="preserve"> </w:t>
      </w:r>
      <w:r w:rsidR="002F341D" w:rsidRPr="00205CC9">
        <w:rPr>
          <w:rFonts w:ascii="Arial" w:eastAsia="Calibri" w:hAnsi="Arial" w:cs="Arial"/>
        </w:rPr>
        <w:t>proficiency</w:t>
      </w:r>
      <w:r w:rsidR="002F341D" w:rsidRPr="00205CC9">
        <w:rPr>
          <w:rFonts w:ascii="Arial" w:hAnsi="Arial" w:cs="Arial"/>
        </w:rPr>
        <w:t xml:space="preserve"> </w:t>
      </w:r>
      <w:r w:rsidR="002F341D" w:rsidRPr="00205CC9">
        <w:rPr>
          <w:rFonts w:ascii="Arial" w:eastAsia="Calibri" w:hAnsi="Arial" w:cs="Arial"/>
        </w:rPr>
        <w:t>is</w:t>
      </w:r>
      <w:r w:rsidR="002F341D" w:rsidRPr="00205CC9">
        <w:rPr>
          <w:rFonts w:ascii="Arial" w:hAnsi="Arial" w:cs="Arial"/>
        </w:rPr>
        <w:t xml:space="preserve"> </w:t>
      </w:r>
      <w:r w:rsidR="002F341D" w:rsidRPr="00205CC9">
        <w:rPr>
          <w:rFonts w:ascii="Arial" w:eastAsia="Calibri" w:hAnsi="Arial" w:cs="Arial"/>
        </w:rPr>
        <w:t>expected</w:t>
      </w:r>
      <w:r w:rsidR="002F341D" w:rsidRPr="00205CC9">
        <w:rPr>
          <w:rFonts w:ascii="Arial" w:hAnsi="Arial" w:cs="Arial"/>
        </w:rPr>
        <w:t>)</w:t>
      </w:r>
      <w:r w:rsidR="009121CE">
        <w:rPr>
          <w:rFonts w:ascii="Arial" w:hAnsi="Arial" w:cs="Arial"/>
        </w:rPr>
        <w:t xml:space="preserve">; </w:t>
      </w:r>
      <w:r w:rsidR="002F341D" w:rsidRPr="00205CC9">
        <w:rPr>
          <w:rFonts w:ascii="Arial" w:eastAsia="Calibri" w:hAnsi="Arial" w:cs="Arial"/>
        </w:rPr>
        <w:t>P</w:t>
      </w:r>
      <w:r w:rsidR="002F341D" w:rsidRPr="00205CC9">
        <w:rPr>
          <w:rFonts w:ascii="Arial" w:hAnsi="Arial" w:cs="Arial"/>
        </w:rPr>
        <w:t>=</w:t>
      </w:r>
      <w:r w:rsidR="002F341D" w:rsidRPr="00205CC9">
        <w:rPr>
          <w:rFonts w:ascii="Arial" w:eastAsia="Calibri" w:hAnsi="Arial" w:cs="Arial"/>
        </w:rPr>
        <w:t>practiced</w:t>
      </w:r>
      <w:r w:rsidR="002F341D" w:rsidRPr="00205CC9">
        <w:rPr>
          <w:rFonts w:ascii="Arial" w:hAnsi="Arial" w:cs="Arial"/>
        </w:rPr>
        <w:t xml:space="preserve"> (</w:t>
      </w:r>
      <w:r w:rsidR="002F341D" w:rsidRPr="00205CC9">
        <w:rPr>
          <w:rFonts w:ascii="Arial" w:eastAsia="Calibri" w:hAnsi="Arial" w:cs="Arial"/>
        </w:rPr>
        <w:t>proficient</w:t>
      </w:r>
      <w:r w:rsidR="002F341D" w:rsidRPr="00205CC9">
        <w:rPr>
          <w:rFonts w:ascii="Arial" w:hAnsi="Arial" w:cs="Arial"/>
        </w:rPr>
        <w:t>/</w:t>
      </w:r>
      <w:r w:rsidR="002F341D" w:rsidRPr="00205CC9">
        <w:rPr>
          <w:rFonts w:ascii="Arial" w:eastAsia="Calibri" w:hAnsi="Arial" w:cs="Arial"/>
        </w:rPr>
        <w:t>intermediate</w:t>
      </w:r>
      <w:r w:rsidR="002F341D" w:rsidRPr="00205CC9">
        <w:rPr>
          <w:rFonts w:ascii="Arial" w:hAnsi="Arial" w:cs="Arial"/>
        </w:rPr>
        <w:t xml:space="preserve"> </w:t>
      </w:r>
      <w:r w:rsidR="002F341D" w:rsidRPr="00205CC9">
        <w:rPr>
          <w:rFonts w:ascii="Arial" w:eastAsia="Calibri" w:hAnsi="Arial" w:cs="Arial"/>
        </w:rPr>
        <w:t>level</w:t>
      </w:r>
      <w:r w:rsidR="002F341D" w:rsidRPr="00205CC9">
        <w:rPr>
          <w:rFonts w:ascii="Arial" w:hAnsi="Arial" w:cs="Arial"/>
        </w:rPr>
        <w:t xml:space="preserve"> </w:t>
      </w:r>
      <w:r w:rsidR="002F341D" w:rsidRPr="00205CC9">
        <w:rPr>
          <w:rFonts w:ascii="Arial" w:eastAsia="Calibri" w:hAnsi="Arial" w:cs="Arial"/>
        </w:rPr>
        <w:t>of</w:t>
      </w:r>
      <w:r w:rsidR="002F341D" w:rsidRPr="00205CC9">
        <w:rPr>
          <w:rFonts w:ascii="Arial" w:hAnsi="Arial" w:cs="Arial"/>
        </w:rPr>
        <w:t xml:space="preserve"> </w:t>
      </w:r>
      <w:r w:rsidR="002F341D" w:rsidRPr="00205CC9">
        <w:rPr>
          <w:rFonts w:ascii="Arial" w:eastAsia="Calibri" w:hAnsi="Arial" w:cs="Arial"/>
        </w:rPr>
        <w:t>proficiency</w:t>
      </w:r>
      <w:r w:rsidR="002F341D" w:rsidRPr="00205CC9">
        <w:rPr>
          <w:rFonts w:ascii="Arial" w:hAnsi="Arial" w:cs="Arial"/>
        </w:rPr>
        <w:t xml:space="preserve"> </w:t>
      </w:r>
      <w:r w:rsidR="002F341D" w:rsidRPr="00205CC9">
        <w:rPr>
          <w:rFonts w:ascii="Arial" w:eastAsia="Calibri" w:hAnsi="Arial" w:cs="Arial"/>
        </w:rPr>
        <w:t>is</w:t>
      </w:r>
      <w:r w:rsidR="002F341D" w:rsidRPr="00205CC9">
        <w:rPr>
          <w:rFonts w:ascii="Arial" w:hAnsi="Arial" w:cs="Arial"/>
        </w:rPr>
        <w:t xml:space="preserve"> </w:t>
      </w:r>
      <w:r w:rsidR="002F341D" w:rsidRPr="00205CC9">
        <w:rPr>
          <w:rFonts w:ascii="Arial" w:eastAsia="Calibri" w:hAnsi="Arial" w:cs="Arial"/>
        </w:rPr>
        <w:t>expected</w:t>
      </w:r>
      <w:r w:rsidR="002F341D" w:rsidRPr="00205CC9">
        <w:rPr>
          <w:rFonts w:ascii="Arial" w:hAnsi="Arial" w:cs="Arial"/>
        </w:rPr>
        <w:t>)</w:t>
      </w:r>
      <w:r w:rsidR="009121CE">
        <w:rPr>
          <w:rFonts w:ascii="Arial" w:hAnsi="Arial" w:cs="Arial"/>
        </w:rPr>
        <w:t xml:space="preserve">; </w:t>
      </w:r>
      <w:r w:rsidR="002F341D" w:rsidRPr="00205CC9">
        <w:rPr>
          <w:rFonts w:ascii="Arial" w:eastAsia="Calibri" w:hAnsi="Arial" w:cs="Arial"/>
        </w:rPr>
        <w:t>D</w:t>
      </w:r>
      <w:r w:rsidR="002F341D" w:rsidRPr="00205CC9">
        <w:rPr>
          <w:rFonts w:ascii="Arial" w:hAnsi="Arial" w:cs="Arial"/>
        </w:rPr>
        <w:t>=</w:t>
      </w:r>
      <w:r w:rsidR="002F341D" w:rsidRPr="00205CC9">
        <w:rPr>
          <w:rFonts w:ascii="Arial" w:eastAsia="Calibri" w:hAnsi="Arial" w:cs="Arial"/>
        </w:rPr>
        <w:t>demonstrated</w:t>
      </w:r>
      <w:r w:rsidR="002F341D" w:rsidRPr="00205CC9">
        <w:rPr>
          <w:rFonts w:ascii="Arial" w:hAnsi="Arial" w:cs="Arial"/>
        </w:rPr>
        <w:t xml:space="preserve"> (</w:t>
      </w:r>
      <w:r w:rsidR="002F341D" w:rsidRPr="00205CC9">
        <w:rPr>
          <w:rFonts w:ascii="Arial" w:eastAsia="Calibri" w:hAnsi="Arial" w:cs="Arial"/>
        </w:rPr>
        <w:t>highest</w:t>
      </w:r>
      <w:r w:rsidR="002F341D" w:rsidRPr="00205CC9">
        <w:rPr>
          <w:rFonts w:ascii="Arial" w:hAnsi="Arial" w:cs="Arial"/>
        </w:rPr>
        <w:t xml:space="preserve"> </w:t>
      </w:r>
      <w:r w:rsidR="002F341D" w:rsidRPr="00205CC9">
        <w:rPr>
          <w:rFonts w:ascii="Arial" w:eastAsia="Calibri" w:hAnsi="Arial" w:cs="Arial"/>
        </w:rPr>
        <w:t>level</w:t>
      </w:r>
      <w:r w:rsidR="002F341D" w:rsidRPr="00205CC9">
        <w:rPr>
          <w:rFonts w:ascii="Arial" w:hAnsi="Arial" w:cs="Arial"/>
        </w:rPr>
        <w:t>/</w:t>
      </w:r>
      <w:r w:rsidR="002F341D" w:rsidRPr="00205CC9">
        <w:rPr>
          <w:rFonts w:ascii="Arial" w:eastAsia="Calibri" w:hAnsi="Arial" w:cs="Arial"/>
        </w:rPr>
        <w:t>most</w:t>
      </w:r>
      <w:r w:rsidR="002F341D" w:rsidRPr="00205CC9">
        <w:rPr>
          <w:rFonts w:ascii="Arial" w:hAnsi="Arial" w:cs="Arial"/>
        </w:rPr>
        <w:t xml:space="preserve"> </w:t>
      </w:r>
      <w:r w:rsidR="002F341D" w:rsidRPr="00205CC9">
        <w:rPr>
          <w:rFonts w:ascii="Arial" w:eastAsia="Calibri" w:hAnsi="Arial" w:cs="Arial"/>
        </w:rPr>
        <w:t>advanced</w:t>
      </w:r>
      <w:r w:rsidR="002F341D" w:rsidRPr="00205CC9">
        <w:rPr>
          <w:rFonts w:ascii="Arial" w:hAnsi="Arial" w:cs="Arial"/>
        </w:rPr>
        <w:t xml:space="preserve"> </w:t>
      </w:r>
      <w:r w:rsidR="002F341D" w:rsidRPr="00205CC9">
        <w:rPr>
          <w:rFonts w:ascii="Arial" w:eastAsia="Calibri" w:hAnsi="Arial" w:cs="Arial"/>
        </w:rPr>
        <w:t>level</w:t>
      </w:r>
      <w:r w:rsidR="002F341D" w:rsidRPr="00205CC9">
        <w:rPr>
          <w:rFonts w:ascii="Arial" w:hAnsi="Arial" w:cs="Arial"/>
        </w:rPr>
        <w:t xml:space="preserve"> </w:t>
      </w:r>
      <w:r w:rsidR="002F341D" w:rsidRPr="00205CC9">
        <w:rPr>
          <w:rFonts w:ascii="Arial" w:eastAsia="Calibri" w:hAnsi="Arial" w:cs="Arial"/>
        </w:rPr>
        <w:t>of</w:t>
      </w:r>
      <w:r w:rsidR="002F341D" w:rsidRPr="00205CC9">
        <w:rPr>
          <w:rFonts w:ascii="Arial" w:hAnsi="Arial" w:cs="Arial"/>
        </w:rPr>
        <w:t xml:space="preserve"> </w:t>
      </w:r>
      <w:r w:rsidR="002F341D" w:rsidRPr="00205CC9">
        <w:rPr>
          <w:rFonts w:ascii="Arial" w:eastAsia="Calibri" w:hAnsi="Arial" w:cs="Arial"/>
        </w:rPr>
        <w:t>proficiency</w:t>
      </w:r>
      <w:r w:rsidR="002F341D" w:rsidRPr="00205CC9">
        <w:rPr>
          <w:rFonts w:ascii="Arial" w:hAnsi="Arial" w:cs="Arial"/>
        </w:rPr>
        <w:t xml:space="preserve"> </w:t>
      </w:r>
      <w:r w:rsidR="002F341D" w:rsidRPr="00205CC9">
        <w:rPr>
          <w:rFonts w:ascii="Arial" w:eastAsia="Calibri" w:hAnsi="Arial" w:cs="Arial"/>
        </w:rPr>
        <w:t>is</w:t>
      </w:r>
      <w:r w:rsidR="002F341D" w:rsidRPr="00205CC9">
        <w:rPr>
          <w:rFonts w:ascii="Arial" w:hAnsi="Arial" w:cs="Arial"/>
        </w:rPr>
        <w:t xml:space="preserve"> </w:t>
      </w:r>
      <w:r w:rsidR="002F341D" w:rsidRPr="00205CC9">
        <w:rPr>
          <w:rFonts w:ascii="Arial" w:eastAsia="Calibri" w:hAnsi="Arial" w:cs="Arial"/>
        </w:rPr>
        <w:t>expected</w:t>
      </w:r>
      <w:r w:rsidR="002F341D" w:rsidRPr="00205CC9">
        <w:rPr>
          <w:rFonts w:ascii="Arial" w:hAnsi="Arial" w:cs="Arial"/>
        </w:rPr>
        <w:t>)</w:t>
      </w:r>
      <w:r w:rsidR="00FB30AA">
        <w:rPr>
          <w:rFonts w:ascii="Arial" w:hAnsi="Arial" w:cs="Arial"/>
        </w:rPr>
        <w:t>]</w:t>
      </w:r>
    </w:p>
    <w:p w14:paraId="56042094" w14:textId="77777777" w:rsidR="005237ED" w:rsidRPr="00230E00" w:rsidRDefault="005237ED" w:rsidP="002F341D">
      <w:pPr>
        <w:spacing w:before="200" w:after="100"/>
        <w:rPr>
          <w:rFonts w:ascii="Arial" w:hAnsi="Arial" w:cs="Arial"/>
        </w:rPr>
      </w:pPr>
      <w:r w:rsidRPr="00230E00">
        <w:rPr>
          <w:rFonts w:ascii="Arial" w:hAnsi="Arial" w:cs="Arial"/>
        </w:rPr>
        <w:t>Goal: Students will understand the complexities of social relations and human experiences and the ways in which they have changed over time, as well as the nature, scope and the systematic study of human behaviors and societies.</w:t>
      </w:r>
    </w:p>
    <w:tbl>
      <w:tblPr>
        <w:tblStyle w:val="TableGrid"/>
        <w:tblW w:w="0" w:type="auto"/>
        <w:jc w:val="center"/>
        <w:tblLook w:val="04A0" w:firstRow="1" w:lastRow="0" w:firstColumn="1" w:lastColumn="0" w:noHBand="0" w:noVBand="1"/>
        <w:tblCaption w:val="GE Social Sciences SLO Matrix"/>
        <w:tblDescription w:val="GE Social Sciences SLO Matrix"/>
      </w:tblPr>
      <w:tblGrid>
        <w:gridCol w:w="2552"/>
        <w:gridCol w:w="2592"/>
        <w:gridCol w:w="2607"/>
        <w:gridCol w:w="2587"/>
        <w:gridCol w:w="2612"/>
      </w:tblGrid>
      <w:tr w:rsidR="005237ED" w:rsidRPr="00B81D95" w14:paraId="36793796" w14:textId="77777777" w:rsidTr="007E2784">
        <w:trPr>
          <w:jc w:val="center"/>
        </w:trPr>
        <w:tc>
          <w:tcPr>
            <w:tcW w:w="2552" w:type="dxa"/>
            <w:vAlign w:val="center"/>
          </w:tcPr>
          <w:p w14:paraId="7327F34F" w14:textId="5EAE01BA" w:rsidR="005237ED" w:rsidRDefault="002F3226" w:rsidP="007E2784">
            <w:pPr>
              <w:jc w:val="center"/>
              <w:rPr>
                <w:rFonts w:ascii="Arial" w:hAnsi="Arial" w:cs="Arial"/>
                <w:b/>
                <w:sz w:val="20"/>
                <w:szCs w:val="20"/>
              </w:rPr>
            </w:pPr>
            <w:r>
              <w:rPr>
                <w:rFonts w:ascii="Arial" w:hAnsi="Arial" w:cs="Arial"/>
                <w:b/>
                <w:sz w:val="20"/>
                <w:szCs w:val="20"/>
              </w:rPr>
              <w:t>Course SLOs</w:t>
            </w:r>
            <w:r w:rsidR="0032705D">
              <w:rPr>
                <w:rFonts w:ascii="Arial" w:hAnsi="Arial" w:cs="Arial"/>
                <w:b/>
                <w:sz w:val="20"/>
                <w:szCs w:val="20"/>
              </w:rPr>
              <w:t>:</w:t>
            </w:r>
          </w:p>
          <w:p w14:paraId="77629F49" w14:textId="04F2DC28" w:rsidR="0032705D" w:rsidRPr="00B81D95" w:rsidRDefault="0032705D" w:rsidP="007E2784">
            <w:pPr>
              <w:jc w:val="center"/>
              <w:rPr>
                <w:rFonts w:ascii="Arial" w:hAnsi="Arial" w:cs="Arial"/>
                <w:b/>
                <w:sz w:val="20"/>
                <w:szCs w:val="20"/>
              </w:rPr>
            </w:pPr>
            <w:r>
              <w:rPr>
                <w:rFonts w:ascii="Arial" w:hAnsi="Arial" w:cs="Arial"/>
                <w:b/>
                <w:sz w:val="20"/>
                <w:szCs w:val="20"/>
              </w:rPr>
              <w:sym w:font="Symbol" w:char="F0AF"/>
            </w:r>
          </w:p>
        </w:tc>
        <w:tc>
          <w:tcPr>
            <w:tcW w:w="2592" w:type="dxa"/>
          </w:tcPr>
          <w:p w14:paraId="1D85A557" w14:textId="6CE3679F" w:rsidR="005237ED" w:rsidRPr="00B81D95" w:rsidRDefault="002F3226" w:rsidP="008803E1">
            <w:pPr>
              <w:rPr>
                <w:rFonts w:ascii="Arial" w:hAnsi="Arial" w:cs="Arial"/>
                <w:b/>
                <w:sz w:val="20"/>
                <w:szCs w:val="20"/>
              </w:rPr>
            </w:pPr>
            <w:r>
              <w:rPr>
                <w:rFonts w:ascii="Arial" w:hAnsi="Arial" w:cs="Arial"/>
                <w:b/>
                <w:sz w:val="20"/>
                <w:szCs w:val="20"/>
              </w:rPr>
              <w:t xml:space="preserve">GE </w:t>
            </w:r>
            <w:r w:rsidR="005237ED" w:rsidRPr="00B81D95">
              <w:rPr>
                <w:rFonts w:ascii="Arial" w:hAnsi="Arial" w:cs="Arial"/>
                <w:b/>
                <w:sz w:val="20"/>
                <w:szCs w:val="20"/>
              </w:rPr>
              <w:t>SLO 1</w:t>
            </w:r>
          </w:p>
          <w:p w14:paraId="2B24AAC9" w14:textId="53691AA3" w:rsidR="005237ED" w:rsidRPr="00B81D95" w:rsidRDefault="0006499D" w:rsidP="0006499D">
            <w:pPr>
              <w:rPr>
                <w:rFonts w:ascii="Arial" w:hAnsi="Arial" w:cs="Arial"/>
                <w:b/>
                <w:sz w:val="20"/>
                <w:szCs w:val="20"/>
              </w:rPr>
            </w:pPr>
            <w:r>
              <w:rPr>
                <w:rFonts w:ascii="Arial" w:hAnsi="Arial" w:cs="Arial"/>
                <w:b/>
                <w:sz w:val="20"/>
                <w:szCs w:val="20"/>
              </w:rPr>
              <w:t>Students will e</w:t>
            </w:r>
            <w:r w:rsidR="005237ED" w:rsidRPr="00B81D95">
              <w:rPr>
                <w:rFonts w:ascii="Arial" w:hAnsi="Arial" w:cs="Arial"/>
                <w:b/>
                <w:sz w:val="20"/>
                <w:szCs w:val="20"/>
              </w:rPr>
              <w:t>xplain how social scientists conduct the systematic study of social relations, human experiences and patterns of change over time.</w:t>
            </w:r>
          </w:p>
        </w:tc>
        <w:tc>
          <w:tcPr>
            <w:tcW w:w="2607" w:type="dxa"/>
          </w:tcPr>
          <w:p w14:paraId="38B8B2FE" w14:textId="6B0B3E70" w:rsidR="005237ED" w:rsidRPr="00B81D95" w:rsidRDefault="002F3226" w:rsidP="008803E1">
            <w:pPr>
              <w:rPr>
                <w:rFonts w:ascii="Arial" w:hAnsi="Arial" w:cs="Arial"/>
                <w:b/>
                <w:sz w:val="20"/>
                <w:szCs w:val="20"/>
              </w:rPr>
            </w:pPr>
            <w:r>
              <w:rPr>
                <w:rFonts w:ascii="Arial" w:hAnsi="Arial" w:cs="Arial"/>
                <w:b/>
                <w:sz w:val="20"/>
                <w:szCs w:val="20"/>
              </w:rPr>
              <w:t xml:space="preserve">GE </w:t>
            </w:r>
            <w:r w:rsidR="005237ED" w:rsidRPr="00B81D95">
              <w:rPr>
                <w:rFonts w:ascii="Arial" w:hAnsi="Arial" w:cs="Arial"/>
                <w:b/>
                <w:sz w:val="20"/>
                <w:szCs w:val="20"/>
              </w:rPr>
              <w:t>SLO 2</w:t>
            </w:r>
          </w:p>
          <w:p w14:paraId="20B7892D" w14:textId="7CB595ED" w:rsidR="005237ED" w:rsidRPr="00B81D95" w:rsidRDefault="0006499D" w:rsidP="008803E1">
            <w:pPr>
              <w:rPr>
                <w:rFonts w:ascii="Arial" w:hAnsi="Arial" w:cs="Arial"/>
                <w:b/>
                <w:sz w:val="20"/>
                <w:szCs w:val="20"/>
              </w:rPr>
            </w:pPr>
            <w:r>
              <w:rPr>
                <w:rFonts w:ascii="Arial" w:hAnsi="Arial" w:cs="Arial"/>
                <w:b/>
                <w:sz w:val="20"/>
                <w:szCs w:val="20"/>
              </w:rPr>
              <w:t>Students will a</w:t>
            </w:r>
            <w:r w:rsidR="005237ED" w:rsidRPr="00B81D95">
              <w:rPr>
                <w:rFonts w:ascii="Arial" w:hAnsi="Arial" w:cs="Arial"/>
                <w:b/>
                <w:sz w:val="20"/>
                <w:szCs w:val="20"/>
              </w:rPr>
              <w:t>nalyze and explain the multiple perspectives found in the social sciences that underlie debates on important historical and contemporary issues.</w:t>
            </w:r>
          </w:p>
        </w:tc>
        <w:tc>
          <w:tcPr>
            <w:tcW w:w="2587" w:type="dxa"/>
          </w:tcPr>
          <w:p w14:paraId="3C164117" w14:textId="29673C4F" w:rsidR="005237ED" w:rsidRPr="00B81D95" w:rsidRDefault="002F3226" w:rsidP="008803E1">
            <w:pPr>
              <w:rPr>
                <w:rFonts w:ascii="Arial" w:hAnsi="Arial" w:cs="Arial"/>
                <w:b/>
                <w:sz w:val="20"/>
                <w:szCs w:val="20"/>
              </w:rPr>
            </w:pPr>
            <w:r>
              <w:rPr>
                <w:rFonts w:ascii="Arial" w:hAnsi="Arial" w:cs="Arial"/>
                <w:b/>
                <w:sz w:val="20"/>
                <w:szCs w:val="20"/>
              </w:rPr>
              <w:t xml:space="preserve">GE </w:t>
            </w:r>
            <w:r w:rsidR="005237ED" w:rsidRPr="00B81D95">
              <w:rPr>
                <w:rFonts w:ascii="Arial" w:hAnsi="Arial" w:cs="Arial"/>
                <w:b/>
                <w:sz w:val="20"/>
                <w:szCs w:val="20"/>
              </w:rPr>
              <w:t>SLO 3</w:t>
            </w:r>
          </w:p>
          <w:p w14:paraId="3CCBDC9B" w14:textId="52E0AF49" w:rsidR="005237ED" w:rsidRPr="00B81D95" w:rsidRDefault="0006499D" w:rsidP="008803E1">
            <w:pPr>
              <w:rPr>
                <w:rFonts w:ascii="Arial" w:hAnsi="Arial" w:cs="Arial"/>
                <w:b/>
                <w:sz w:val="20"/>
                <w:szCs w:val="20"/>
              </w:rPr>
            </w:pPr>
            <w:r>
              <w:rPr>
                <w:rFonts w:ascii="Arial" w:hAnsi="Arial" w:cs="Arial"/>
                <w:b/>
                <w:sz w:val="20"/>
                <w:szCs w:val="20"/>
              </w:rPr>
              <w:t>Students will a</w:t>
            </w:r>
            <w:r w:rsidR="005237ED" w:rsidRPr="00B81D95">
              <w:rPr>
                <w:rFonts w:ascii="Arial" w:hAnsi="Arial" w:cs="Arial"/>
                <w:b/>
                <w:sz w:val="20"/>
                <w:szCs w:val="20"/>
              </w:rPr>
              <w:t>pply appropriate social scientific methods to collect data, analyze, evaluate, explain and/or solve problems in social relations and human behavior.</w:t>
            </w:r>
          </w:p>
        </w:tc>
        <w:tc>
          <w:tcPr>
            <w:tcW w:w="2612" w:type="dxa"/>
          </w:tcPr>
          <w:p w14:paraId="73DB0A8F" w14:textId="788172A5" w:rsidR="005237ED" w:rsidRPr="00B81D95" w:rsidRDefault="002F3226" w:rsidP="008803E1">
            <w:pPr>
              <w:rPr>
                <w:rFonts w:ascii="Arial" w:hAnsi="Arial" w:cs="Arial"/>
                <w:b/>
                <w:sz w:val="20"/>
                <w:szCs w:val="20"/>
              </w:rPr>
            </w:pPr>
            <w:r>
              <w:rPr>
                <w:rFonts w:ascii="Arial" w:hAnsi="Arial" w:cs="Arial"/>
                <w:b/>
                <w:sz w:val="20"/>
                <w:szCs w:val="20"/>
              </w:rPr>
              <w:t xml:space="preserve">GE </w:t>
            </w:r>
            <w:r w:rsidR="005237ED" w:rsidRPr="00B81D95">
              <w:rPr>
                <w:rFonts w:ascii="Arial" w:hAnsi="Arial" w:cs="Arial"/>
                <w:b/>
                <w:sz w:val="20"/>
                <w:szCs w:val="20"/>
              </w:rPr>
              <w:t>SLO 4</w:t>
            </w:r>
          </w:p>
          <w:p w14:paraId="35311180" w14:textId="01C1684B" w:rsidR="005237ED" w:rsidRPr="00B81D95" w:rsidRDefault="0006499D" w:rsidP="008803E1">
            <w:pPr>
              <w:rPr>
                <w:rFonts w:ascii="Arial" w:hAnsi="Arial" w:cs="Arial"/>
                <w:b/>
                <w:sz w:val="20"/>
                <w:szCs w:val="20"/>
              </w:rPr>
            </w:pPr>
            <w:r>
              <w:rPr>
                <w:rFonts w:ascii="Arial" w:hAnsi="Arial" w:cs="Arial"/>
                <w:b/>
                <w:sz w:val="20"/>
                <w:szCs w:val="20"/>
              </w:rPr>
              <w:t>Students will d</w:t>
            </w:r>
            <w:r w:rsidR="005237ED" w:rsidRPr="00B81D95">
              <w:rPr>
                <w:rFonts w:ascii="Arial" w:hAnsi="Arial" w:cs="Arial"/>
                <w:b/>
                <w:sz w:val="20"/>
                <w:szCs w:val="20"/>
              </w:rPr>
              <w:t>emonstrate an understanding of how social problems impact individuals, communities and societies.</w:t>
            </w:r>
          </w:p>
        </w:tc>
      </w:tr>
      <w:tr w:rsidR="005237ED" w:rsidRPr="00B81D95" w14:paraId="73138EB2" w14:textId="77777777" w:rsidTr="00FB3E0D">
        <w:trPr>
          <w:trHeight w:val="1152"/>
          <w:jc w:val="center"/>
        </w:trPr>
        <w:tc>
          <w:tcPr>
            <w:tcW w:w="2552" w:type="dxa"/>
          </w:tcPr>
          <w:p w14:paraId="63565865" w14:textId="463260AF" w:rsidR="005237ED" w:rsidRPr="00B81D95" w:rsidRDefault="007E2784" w:rsidP="008803E1">
            <w:pPr>
              <w:rPr>
                <w:rFonts w:ascii="Arial" w:hAnsi="Arial" w:cs="Arial"/>
                <w:sz w:val="20"/>
                <w:szCs w:val="20"/>
              </w:rPr>
            </w:pPr>
            <w:r>
              <w:rPr>
                <w:rFonts w:ascii="Arial" w:hAnsi="Arial" w:cs="Arial"/>
                <w:sz w:val="20"/>
                <w:szCs w:val="20"/>
              </w:rPr>
              <w:t>1</w:t>
            </w:r>
          </w:p>
        </w:tc>
        <w:tc>
          <w:tcPr>
            <w:tcW w:w="2592" w:type="dxa"/>
          </w:tcPr>
          <w:p w14:paraId="028A11E8" w14:textId="77777777" w:rsidR="005237ED" w:rsidRPr="00B81D95" w:rsidRDefault="005237ED" w:rsidP="008803E1">
            <w:pPr>
              <w:rPr>
                <w:rFonts w:ascii="Arial" w:hAnsi="Arial" w:cs="Arial"/>
                <w:sz w:val="20"/>
                <w:szCs w:val="20"/>
              </w:rPr>
            </w:pPr>
          </w:p>
        </w:tc>
        <w:tc>
          <w:tcPr>
            <w:tcW w:w="2607" w:type="dxa"/>
          </w:tcPr>
          <w:p w14:paraId="05DDA463" w14:textId="77777777" w:rsidR="005237ED" w:rsidRPr="00B81D95" w:rsidRDefault="005237ED" w:rsidP="008803E1">
            <w:pPr>
              <w:rPr>
                <w:rFonts w:ascii="Arial" w:hAnsi="Arial" w:cs="Arial"/>
                <w:sz w:val="20"/>
                <w:szCs w:val="20"/>
              </w:rPr>
            </w:pPr>
          </w:p>
        </w:tc>
        <w:tc>
          <w:tcPr>
            <w:tcW w:w="2587" w:type="dxa"/>
          </w:tcPr>
          <w:p w14:paraId="22F818CD" w14:textId="77777777" w:rsidR="005237ED" w:rsidRPr="00B81D95" w:rsidRDefault="005237ED" w:rsidP="008803E1">
            <w:pPr>
              <w:rPr>
                <w:rFonts w:ascii="Arial" w:hAnsi="Arial" w:cs="Arial"/>
                <w:sz w:val="20"/>
                <w:szCs w:val="20"/>
              </w:rPr>
            </w:pPr>
          </w:p>
        </w:tc>
        <w:tc>
          <w:tcPr>
            <w:tcW w:w="2612" w:type="dxa"/>
          </w:tcPr>
          <w:p w14:paraId="22DC28BD" w14:textId="77777777" w:rsidR="005237ED" w:rsidRPr="00B81D95" w:rsidRDefault="005237ED" w:rsidP="008803E1">
            <w:pPr>
              <w:rPr>
                <w:rFonts w:ascii="Arial" w:hAnsi="Arial" w:cs="Arial"/>
                <w:sz w:val="20"/>
                <w:szCs w:val="20"/>
              </w:rPr>
            </w:pPr>
          </w:p>
        </w:tc>
      </w:tr>
      <w:tr w:rsidR="005237ED" w:rsidRPr="00B81D95" w14:paraId="26D374E5" w14:textId="77777777" w:rsidTr="00FB3E0D">
        <w:trPr>
          <w:trHeight w:val="1152"/>
          <w:jc w:val="center"/>
        </w:trPr>
        <w:tc>
          <w:tcPr>
            <w:tcW w:w="2552" w:type="dxa"/>
          </w:tcPr>
          <w:p w14:paraId="5056356B" w14:textId="62A9B558" w:rsidR="005237ED" w:rsidRPr="00B81D95" w:rsidRDefault="007E2784" w:rsidP="008803E1">
            <w:pPr>
              <w:rPr>
                <w:rFonts w:ascii="Arial" w:hAnsi="Arial" w:cs="Arial"/>
                <w:sz w:val="20"/>
                <w:szCs w:val="20"/>
              </w:rPr>
            </w:pPr>
            <w:r>
              <w:rPr>
                <w:rFonts w:ascii="Arial" w:hAnsi="Arial" w:cs="Arial"/>
                <w:sz w:val="20"/>
                <w:szCs w:val="20"/>
              </w:rPr>
              <w:t>2</w:t>
            </w:r>
          </w:p>
        </w:tc>
        <w:tc>
          <w:tcPr>
            <w:tcW w:w="2592" w:type="dxa"/>
          </w:tcPr>
          <w:p w14:paraId="164C1793" w14:textId="77777777" w:rsidR="005237ED" w:rsidRPr="00B81D95" w:rsidRDefault="005237ED" w:rsidP="008803E1">
            <w:pPr>
              <w:rPr>
                <w:rFonts w:ascii="Arial" w:hAnsi="Arial" w:cs="Arial"/>
                <w:sz w:val="20"/>
                <w:szCs w:val="20"/>
              </w:rPr>
            </w:pPr>
          </w:p>
        </w:tc>
        <w:tc>
          <w:tcPr>
            <w:tcW w:w="2607" w:type="dxa"/>
          </w:tcPr>
          <w:p w14:paraId="003123BE" w14:textId="77777777" w:rsidR="005237ED" w:rsidRPr="00B81D95" w:rsidRDefault="005237ED" w:rsidP="008803E1">
            <w:pPr>
              <w:rPr>
                <w:rFonts w:ascii="Arial" w:hAnsi="Arial" w:cs="Arial"/>
                <w:sz w:val="20"/>
                <w:szCs w:val="20"/>
              </w:rPr>
            </w:pPr>
          </w:p>
        </w:tc>
        <w:tc>
          <w:tcPr>
            <w:tcW w:w="2587" w:type="dxa"/>
          </w:tcPr>
          <w:p w14:paraId="7834F27B" w14:textId="77777777" w:rsidR="005237ED" w:rsidRPr="00B81D95" w:rsidRDefault="005237ED" w:rsidP="008803E1">
            <w:pPr>
              <w:rPr>
                <w:rFonts w:ascii="Arial" w:hAnsi="Arial" w:cs="Arial"/>
                <w:sz w:val="20"/>
                <w:szCs w:val="20"/>
              </w:rPr>
            </w:pPr>
          </w:p>
        </w:tc>
        <w:tc>
          <w:tcPr>
            <w:tcW w:w="2612" w:type="dxa"/>
          </w:tcPr>
          <w:p w14:paraId="22475D4F" w14:textId="77777777" w:rsidR="005237ED" w:rsidRPr="00B81D95" w:rsidRDefault="005237ED" w:rsidP="008803E1">
            <w:pPr>
              <w:rPr>
                <w:rFonts w:ascii="Arial" w:hAnsi="Arial" w:cs="Arial"/>
                <w:sz w:val="20"/>
                <w:szCs w:val="20"/>
              </w:rPr>
            </w:pPr>
          </w:p>
        </w:tc>
      </w:tr>
      <w:tr w:rsidR="005237ED" w:rsidRPr="00B81D95" w14:paraId="16E57D26" w14:textId="77777777" w:rsidTr="00FB3E0D">
        <w:trPr>
          <w:trHeight w:val="1152"/>
          <w:jc w:val="center"/>
        </w:trPr>
        <w:tc>
          <w:tcPr>
            <w:tcW w:w="2552" w:type="dxa"/>
          </w:tcPr>
          <w:p w14:paraId="19383CD3" w14:textId="431DA66B" w:rsidR="005237ED" w:rsidRPr="00B81D95" w:rsidRDefault="007E2784" w:rsidP="008803E1">
            <w:pPr>
              <w:rPr>
                <w:rFonts w:ascii="Arial" w:hAnsi="Arial" w:cs="Arial"/>
                <w:sz w:val="20"/>
                <w:szCs w:val="20"/>
              </w:rPr>
            </w:pPr>
            <w:r>
              <w:rPr>
                <w:rFonts w:ascii="Arial" w:hAnsi="Arial" w:cs="Arial"/>
                <w:sz w:val="20"/>
                <w:szCs w:val="20"/>
              </w:rPr>
              <w:t>3</w:t>
            </w:r>
          </w:p>
        </w:tc>
        <w:tc>
          <w:tcPr>
            <w:tcW w:w="2592" w:type="dxa"/>
          </w:tcPr>
          <w:p w14:paraId="1D823702" w14:textId="77777777" w:rsidR="005237ED" w:rsidRPr="00B81D95" w:rsidRDefault="005237ED" w:rsidP="008803E1">
            <w:pPr>
              <w:rPr>
                <w:rFonts w:ascii="Arial" w:hAnsi="Arial" w:cs="Arial"/>
                <w:sz w:val="20"/>
                <w:szCs w:val="20"/>
              </w:rPr>
            </w:pPr>
          </w:p>
        </w:tc>
        <w:tc>
          <w:tcPr>
            <w:tcW w:w="2607" w:type="dxa"/>
          </w:tcPr>
          <w:p w14:paraId="2784FEBA" w14:textId="77777777" w:rsidR="005237ED" w:rsidRPr="00B81D95" w:rsidRDefault="005237ED" w:rsidP="008803E1">
            <w:pPr>
              <w:rPr>
                <w:rFonts w:ascii="Arial" w:hAnsi="Arial" w:cs="Arial"/>
                <w:sz w:val="20"/>
                <w:szCs w:val="20"/>
              </w:rPr>
            </w:pPr>
          </w:p>
        </w:tc>
        <w:tc>
          <w:tcPr>
            <w:tcW w:w="2587" w:type="dxa"/>
          </w:tcPr>
          <w:p w14:paraId="342CE57C" w14:textId="77777777" w:rsidR="005237ED" w:rsidRPr="00B81D95" w:rsidRDefault="005237ED" w:rsidP="008803E1">
            <w:pPr>
              <w:rPr>
                <w:rFonts w:ascii="Arial" w:hAnsi="Arial" w:cs="Arial"/>
                <w:sz w:val="20"/>
                <w:szCs w:val="20"/>
              </w:rPr>
            </w:pPr>
          </w:p>
        </w:tc>
        <w:tc>
          <w:tcPr>
            <w:tcW w:w="2612" w:type="dxa"/>
          </w:tcPr>
          <w:p w14:paraId="396C9D90" w14:textId="77777777" w:rsidR="005237ED" w:rsidRPr="00B81D95" w:rsidRDefault="005237ED" w:rsidP="008803E1">
            <w:pPr>
              <w:rPr>
                <w:rFonts w:ascii="Arial" w:hAnsi="Arial" w:cs="Arial"/>
                <w:sz w:val="20"/>
                <w:szCs w:val="20"/>
              </w:rPr>
            </w:pPr>
          </w:p>
        </w:tc>
      </w:tr>
    </w:tbl>
    <w:p w14:paraId="2454E393" w14:textId="77777777" w:rsidR="00757B80" w:rsidRPr="00777E4D" w:rsidRDefault="00757B80" w:rsidP="005237ED">
      <w:pPr>
        <w:rPr>
          <w:rFonts w:ascii="Arial" w:hAnsi="Arial" w:cs="Arial"/>
          <w:sz w:val="20"/>
          <w:szCs w:val="20"/>
        </w:rPr>
      </w:pPr>
    </w:p>
    <w:sectPr w:rsidR="00757B80" w:rsidRPr="00777E4D" w:rsidSect="0005655B">
      <w:footerReference w:type="default" r:id="rId8"/>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155A" w14:textId="77777777" w:rsidR="00CD0FCE" w:rsidRDefault="00CD0FCE" w:rsidP="007564F4">
      <w:r>
        <w:separator/>
      </w:r>
    </w:p>
  </w:endnote>
  <w:endnote w:type="continuationSeparator" w:id="0">
    <w:p w14:paraId="268AC69F" w14:textId="77777777" w:rsidR="00CD0FCE" w:rsidRDefault="00CD0FCE" w:rsidP="0075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F494" w14:textId="5833BACD" w:rsidR="007564F4" w:rsidRDefault="00FC6B94">
    <w:pPr>
      <w:pStyle w:val="Footer"/>
    </w:pPr>
    <w:r>
      <w:t xml:space="preserve">GE Listing Across Matrix </w:t>
    </w:r>
    <w:r w:rsidR="007D4AEA">
      <w:t xml:space="preserve">Approved by EPC </w:t>
    </w:r>
    <w:r w:rsidR="00CB2B3B">
      <w:t>2/2/22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8DE0" w14:textId="77777777" w:rsidR="00CD0FCE" w:rsidRDefault="00CD0FCE" w:rsidP="007564F4">
      <w:r>
        <w:separator/>
      </w:r>
    </w:p>
  </w:footnote>
  <w:footnote w:type="continuationSeparator" w:id="0">
    <w:p w14:paraId="1BAA390D" w14:textId="77777777" w:rsidR="00CD0FCE" w:rsidRDefault="00CD0FCE" w:rsidP="00756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0"/>
    <w:rsid w:val="00044FC5"/>
    <w:rsid w:val="0005655B"/>
    <w:rsid w:val="0006499D"/>
    <w:rsid w:val="00072991"/>
    <w:rsid w:val="000743BE"/>
    <w:rsid w:val="000B1585"/>
    <w:rsid w:val="0017766D"/>
    <w:rsid w:val="001A4253"/>
    <w:rsid w:val="00205CC9"/>
    <w:rsid w:val="00230E00"/>
    <w:rsid w:val="002650AF"/>
    <w:rsid w:val="002C4FF3"/>
    <w:rsid w:val="002F1BB1"/>
    <w:rsid w:val="002F3226"/>
    <w:rsid w:val="002F341D"/>
    <w:rsid w:val="00301467"/>
    <w:rsid w:val="00306CC1"/>
    <w:rsid w:val="0032705D"/>
    <w:rsid w:val="00345321"/>
    <w:rsid w:val="00353328"/>
    <w:rsid w:val="00356D94"/>
    <w:rsid w:val="003D59A5"/>
    <w:rsid w:val="004348E7"/>
    <w:rsid w:val="004879C9"/>
    <w:rsid w:val="00495704"/>
    <w:rsid w:val="004F1E31"/>
    <w:rsid w:val="005237ED"/>
    <w:rsid w:val="00527671"/>
    <w:rsid w:val="005528ED"/>
    <w:rsid w:val="005F34F4"/>
    <w:rsid w:val="005F5DC8"/>
    <w:rsid w:val="00600F23"/>
    <w:rsid w:val="0064534A"/>
    <w:rsid w:val="0070055B"/>
    <w:rsid w:val="007564F4"/>
    <w:rsid w:val="00757B80"/>
    <w:rsid w:val="00777E4D"/>
    <w:rsid w:val="0078515F"/>
    <w:rsid w:val="007A7629"/>
    <w:rsid w:val="007D4AEA"/>
    <w:rsid w:val="007E2784"/>
    <w:rsid w:val="007E3D59"/>
    <w:rsid w:val="0083648B"/>
    <w:rsid w:val="00875DF5"/>
    <w:rsid w:val="008E521F"/>
    <w:rsid w:val="009121CE"/>
    <w:rsid w:val="00A36AC3"/>
    <w:rsid w:val="00AC2401"/>
    <w:rsid w:val="00B45BC2"/>
    <w:rsid w:val="00B54F0D"/>
    <w:rsid w:val="00B74A99"/>
    <w:rsid w:val="00BE0A54"/>
    <w:rsid w:val="00C8288B"/>
    <w:rsid w:val="00C935EC"/>
    <w:rsid w:val="00CB2B3B"/>
    <w:rsid w:val="00CD0FCE"/>
    <w:rsid w:val="00CD1C4E"/>
    <w:rsid w:val="00CF42EC"/>
    <w:rsid w:val="00D045C7"/>
    <w:rsid w:val="00D26F60"/>
    <w:rsid w:val="00D96D3A"/>
    <w:rsid w:val="00DA39F2"/>
    <w:rsid w:val="00DF6F8D"/>
    <w:rsid w:val="00E120F5"/>
    <w:rsid w:val="00E23C64"/>
    <w:rsid w:val="00E30943"/>
    <w:rsid w:val="00E34DFA"/>
    <w:rsid w:val="00E359B8"/>
    <w:rsid w:val="00F168BB"/>
    <w:rsid w:val="00F6422C"/>
    <w:rsid w:val="00F64D5A"/>
    <w:rsid w:val="00F64E9C"/>
    <w:rsid w:val="00FB30AA"/>
    <w:rsid w:val="00FB3E0D"/>
    <w:rsid w:val="00FC6B94"/>
    <w:rsid w:val="00FD7F96"/>
    <w:rsid w:val="00FE3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425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533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32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564F4"/>
    <w:pPr>
      <w:tabs>
        <w:tab w:val="center" w:pos="4680"/>
        <w:tab w:val="right" w:pos="9360"/>
      </w:tabs>
    </w:pPr>
  </w:style>
  <w:style w:type="character" w:customStyle="1" w:styleId="HeaderChar">
    <w:name w:val="Header Char"/>
    <w:basedOn w:val="DefaultParagraphFont"/>
    <w:link w:val="Header"/>
    <w:uiPriority w:val="99"/>
    <w:rsid w:val="007564F4"/>
  </w:style>
  <w:style w:type="paragraph" w:styleId="Footer">
    <w:name w:val="footer"/>
    <w:basedOn w:val="Normal"/>
    <w:link w:val="FooterChar"/>
    <w:uiPriority w:val="99"/>
    <w:unhideWhenUsed/>
    <w:rsid w:val="007564F4"/>
    <w:pPr>
      <w:tabs>
        <w:tab w:val="center" w:pos="4680"/>
        <w:tab w:val="right" w:pos="9360"/>
      </w:tabs>
    </w:pPr>
  </w:style>
  <w:style w:type="character" w:customStyle="1" w:styleId="FooterChar">
    <w:name w:val="Footer Char"/>
    <w:basedOn w:val="DefaultParagraphFont"/>
    <w:link w:val="Footer"/>
    <w:uiPriority w:val="99"/>
    <w:rsid w:val="007564F4"/>
  </w:style>
  <w:style w:type="paragraph" w:styleId="Revision">
    <w:name w:val="Revision"/>
    <w:hidden/>
    <w:uiPriority w:val="99"/>
    <w:semiHidden/>
    <w:rsid w:val="0078515F"/>
  </w:style>
  <w:style w:type="character" w:styleId="Hyperlink">
    <w:name w:val="Hyperlink"/>
    <w:basedOn w:val="DefaultParagraphFont"/>
    <w:uiPriority w:val="99"/>
    <w:unhideWhenUsed/>
    <w:rsid w:val="0078515F"/>
    <w:rPr>
      <w:color w:val="0563C1" w:themeColor="hyperlink"/>
      <w:u w:val="single"/>
    </w:rPr>
  </w:style>
  <w:style w:type="character" w:styleId="UnresolvedMention">
    <w:name w:val="Unresolved Mention"/>
    <w:basedOn w:val="DefaultParagraphFont"/>
    <w:uiPriority w:val="99"/>
    <w:rsid w:val="00785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sun.edu/sites/default/files/course_alignment_%20matrix_course_objectives_char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un.edu/undergraduate-studies/curriculum-proposa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 Social Sciences SLO Matrix</vt:lpstr>
    </vt:vector>
  </TitlesOfParts>
  <Manager/>
  <Company>California State University, Northridge</Company>
  <LinksUpToDate>false</LinksUpToDate>
  <CharactersWithSpaces>1941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Social Sciences SLO Matrix</dc:title>
  <dc:subject/>
  <dc:creator>Educational Policies Committee</dc:creator>
  <cp:keywords/>
  <dc:description/>
  <cp:lastModifiedBy>Hunter, Julie S</cp:lastModifiedBy>
  <cp:revision>10</cp:revision>
  <dcterms:created xsi:type="dcterms:W3CDTF">2019-11-12T16:46:00Z</dcterms:created>
  <dcterms:modified xsi:type="dcterms:W3CDTF">2022-03-16T18:48:00Z</dcterms:modified>
  <cp:category/>
</cp:coreProperties>
</file>