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FE" w:rsidRPr="004A7BAC" w:rsidRDefault="00D377FE" w:rsidP="00D377FE">
      <w:pPr>
        <w:pStyle w:val="Title"/>
      </w:pPr>
      <w:r>
        <w:tab/>
      </w:r>
      <w:r w:rsidRPr="004A7BAC">
        <w:t xml:space="preserve">Accessibility - 7 </w:t>
      </w:r>
      <w:r>
        <w:t xml:space="preserve">Quick </w:t>
      </w:r>
      <w:r w:rsidRPr="004A7BAC">
        <w:t xml:space="preserve">Key Points </w:t>
      </w:r>
    </w:p>
    <w:p w:rsidR="00D377FE" w:rsidRPr="00773B2D" w:rsidRDefault="00D377FE" w:rsidP="00D377FE">
      <w:pPr>
        <w:pStyle w:val="Heading1"/>
      </w:pPr>
      <w:r w:rsidRPr="00773B2D">
        <w:t>Promoting, Purchasing, Supporting Technology</w:t>
      </w:r>
    </w:p>
    <w:p w:rsidR="00D377FE" w:rsidRDefault="00D377FE" w:rsidP="00D377FE"/>
    <w:p w:rsidR="00D377FE" w:rsidRDefault="00D377FE" w:rsidP="00D377FE">
      <w:pPr>
        <w:pStyle w:val="ListNumber"/>
      </w:pPr>
      <w:r w:rsidRPr="00E27B97">
        <w:t xml:space="preserve">Can you tab through each area on a website or software application?  Do you see a visual indication of where your cursor is on the screen such as a dotted line around a link, or a clickable area becoming larger and a different color?  Below is a screen shot of some typical regions of navigation on a website or </w:t>
      </w:r>
      <w:proofErr w:type="gramStart"/>
      <w:r w:rsidRPr="00E27B97">
        <w:t>application.</w:t>
      </w:r>
      <w:proofErr w:type="gramEnd"/>
      <w:r w:rsidRPr="00E27B97">
        <w:t xml:space="preserve"> </w:t>
      </w:r>
    </w:p>
    <w:p w:rsidR="00D377FE" w:rsidRDefault="00D377FE" w:rsidP="00D377FE">
      <w:pPr>
        <w:jc w:val="center"/>
      </w:pPr>
      <w:r w:rsidRPr="007E1EB1">
        <w:rPr>
          <w:noProof/>
        </w:rPr>
        <w:drawing>
          <wp:inline distT="0" distB="0" distL="0" distR="0" wp14:anchorId="2AA6842A" wp14:editId="5128F940">
            <wp:extent cx="4869802" cy="3378975"/>
            <wp:effectExtent l="19050" t="19050" r="26670" b="12065"/>
            <wp:docPr id="1027" name="Picture 3" descr="Boxes draw around typcial regions on a webpage such as Top Header Section, Right, Left Navigation, Center Main Page Content and Footer" title="Navigation of a web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84" cy="33886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D377FE" w:rsidRDefault="00D377FE" w:rsidP="00D377FE">
      <w:pPr>
        <w:pStyle w:val="ListNumber"/>
      </w:pPr>
      <w:r>
        <w:t xml:space="preserve">Can you complete the functions of the website or application without a mouse? </w:t>
      </w:r>
    </w:p>
    <w:p w:rsidR="00D377FE" w:rsidRDefault="00D377FE" w:rsidP="00D377FE">
      <w:pPr>
        <w:pStyle w:val="ListNumber"/>
        <w:numPr>
          <w:ilvl w:val="0"/>
          <w:numId w:val="0"/>
        </w:numPr>
        <w:ind w:left="360"/>
      </w:pPr>
    </w:p>
    <w:p w:rsidR="00D377FE" w:rsidRDefault="00D377FE" w:rsidP="00D377FE">
      <w:pPr>
        <w:pStyle w:val="ListNumb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CB32D" wp14:editId="7F22A0D5">
                <wp:simplePos x="0" y="0"/>
                <wp:positionH relativeFrom="column">
                  <wp:posOffset>2468880</wp:posOffset>
                </wp:positionH>
                <wp:positionV relativeFrom="paragraph">
                  <wp:posOffset>684531</wp:posOffset>
                </wp:positionV>
                <wp:extent cx="1333500" cy="937260"/>
                <wp:effectExtent l="0" t="0" r="19050" b="15240"/>
                <wp:wrapNone/>
                <wp:docPr id="5" name="Oval 5" descr="Circle wiht very light gray text on a white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372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7FE" w:rsidRPr="00960F8E" w:rsidRDefault="00D377FE" w:rsidP="00D377FE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60F8E">
                              <w:rPr>
                                <w:color w:val="D9D9D9" w:themeColor="background1" w:themeShade="D9"/>
                              </w:rPr>
                              <w:t>Light Gray TEXT is harder to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alt="Circle wiht very light gray text on a white background" style="position:absolute;left:0;text-align:left;margin-left:194.4pt;margin-top:53.9pt;width:10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" fillcolor="#bfbfbf [2412]" strokecolor="#243f60 [1604]" strokeweight="2pt">
                <v:textbox>
                  <w:txbxContent>
                    <w:p w:rsidR="00D377FE" w:rsidRPr="00960F8E" w:rsidRDefault="00D377FE" w:rsidP="00D377FE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60F8E">
                        <w:rPr>
                          <w:color w:val="D9D9D9" w:themeColor="background1" w:themeShade="D9"/>
                        </w:rPr>
                        <w:t>Light Gray TEXT is harder to read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Does the color used on the page appear hard to read?   This could mean that the contrast in the colors used is not sufficient for other users.    For example a light gray text on a light gray background is hard to read for many people. Below is a gray circle with light gray text which is hard to distinguish. </w:t>
      </w:r>
    </w:p>
    <w:p w:rsidR="00D377FE" w:rsidRDefault="00D377FE" w:rsidP="00D377FE">
      <w:pPr>
        <w:pStyle w:val="ListParagraph"/>
      </w:pPr>
    </w:p>
    <w:p w:rsidR="00D377FE" w:rsidRDefault="00D377FE" w:rsidP="00D377FE">
      <w:pPr>
        <w:pStyle w:val="ListNumber"/>
        <w:numPr>
          <w:ilvl w:val="0"/>
          <w:numId w:val="0"/>
        </w:numPr>
        <w:ind w:left="360" w:hanging="360"/>
      </w:pPr>
    </w:p>
    <w:p w:rsidR="00D377FE" w:rsidRPr="00434F70" w:rsidRDefault="00D377FE" w:rsidP="00D377FE">
      <w:pPr>
        <w:pStyle w:val="ListNumber"/>
        <w:rPr>
          <w:vertAlign w:val="subscript"/>
        </w:rPr>
      </w:pPr>
      <w:bookmarkStart w:id="0" w:name="_GoBack"/>
      <w:bookmarkEnd w:id="0"/>
      <w:r>
        <w:lastRenderedPageBreak/>
        <w:t xml:space="preserve">Can you enlarge the screen without distorting the text?  This can be done using the Ctrl + key stroke.  Below is a screen shot of a website that has overlapping text when it is </w:t>
      </w:r>
      <w:proofErr w:type="gramStart"/>
      <w:r>
        <w:t>enlarged.</w:t>
      </w:r>
      <w:proofErr w:type="gramEnd"/>
    </w:p>
    <w:p w:rsidR="00D377FE" w:rsidRPr="00960F8E" w:rsidRDefault="00D377FE" w:rsidP="00D377FE">
      <w:pPr>
        <w:jc w:val="center"/>
        <w:rPr>
          <w:vertAlign w:val="subscript"/>
        </w:rPr>
      </w:pPr>
      <w:r w:rsidRPr="00434F70">
        <w:rPr>
          <w:noProof/>
          <w:bdr w:val="double" w:sz="4" w:space="0" w:color="auto"/>
        </w:rPr>
        <w:drawing>
          <wp:inline distT="0" distB="0" distL="0" distR="0" wp14:anchorId="128B4210" wp14:editId="03721AB6">
            <wp:extent cx="4790361" cy="1885950"/>
            <wp:effectExtent l="0" t="0" r="0" b="0"/>
            <wp:docPr id="6" name="Picture 6" descr="Blue text overlapping other text a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8333"/>
                    <a:stretch/>
                  </pic:blipFill>
                  <pic:spPr bwMode="auto">
                    <a:xfrm>
                      <a:off x="0" y="0"/>
                      <a:ext cx="4806553" cy="18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7FE" w:rsidRDefault="00D377FE" w:rsidP="00D377FE">
      <w:pPr>
        <w:pStyle w:val="ListNumber"/>
        <w:jc w:val="center"/>
      </w:pPr>
      <w:r>
        <w:t xml:space="preserve">Do meaningful images have a description in the text around the image, as done in this document?  Or do images have meaningful Alternative Text? </w:t>
      </w:r>
      <w:r>
        <w:rPr>
          <w:noProof/>
        </w:rPr>
        <w:drawing>
          <wp:inline distT="0" distB="0" distL="0" distR="0" wp14:anchorId="3E144727" wp14:editId="2AFA701F">
            <wp:extent cx="4452198" cy="2724150"/>
            <wp:effectExtent l="0" t="0" r="5715" b="0"/>
            <wp:docPr id="7" name="Picture 7" descr="Photo of a student using a microscope, one with Alt text of &quot;photo of a student&quot; and the other Alt text &quot;Sutdent using a microscope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1265" cy="272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FE" w:rsidRDefault="00D377FE" w:rsidP="00D377FE">
      <w:pPr>
        <w:pStyle w:val="ListNumber"/>
      </w:pPr>
      <w:r>
        <w:t xml:space="preserve">If the product has form fields are the labels associated with them so that nonvisual users can understand what to enter into the form field?  To test for a label, use the WAVE Toolbar. UDC can instruct you on the use of this toolbar.   </w:t>
      </w:r>
    </w:p>
    <w:p w:rsidR="00D377FE" w:rsidRDefault="00D377FE" w:rsidP="00D377FE">
      <w:pPr>
        <w:pStyle w:val="ListNumber"/>
        <w:numPr>
          <w:ilvl w:val="0"/>
          <w:numId w:val="0"/>
        </w:numPr>
        <w:ind w:left="360"/>
      </w:pPr>
    </w:p>
    <w:p w:rsidR="00D377FE" w:rsidRDefault="00D377FE" w:rsidP="00D377FE">
      <w:pPr>
        <w:pStyle w:val="ListNumber"/>
      </w:pPr>
      <w:r>
        <w:t xml:space="preserve">Ask the company for a Voluntary Product Accessibility Template (VPAT). This is a statement from the company regarding their alignment with federal guidelines for accessibility.  If purchasing a product, share the CSU ATI Polices with the company and request a statement in the contract that outlines their ability to comply with the CSU polices.  Executive Order 926, contains the basis for the polices and the updated Coded </w:t>
      </w:r>
      <w:proofErr w:type="gramStart"/>
      <w:r>
        <w:t>Memo  AA</w:t>
      </w:r>
      <w:proofErr w:type="gramEnd"/>
      <w:r>
        <w:t xml:space="preserve">-2013-03 provides the current vision for ATI.  </w:t>
      </w:r>
    </w:p>
    <w:p w:rsidR="00D377FE" w:rsidRPr="00434F70" w:rsidRDefault="00D377FE" w:rsidP="00D377FE">
      <w:pPr>
        <w:pStyle w:val="NoSpacing"/>
        <w:ind w:firstLine="720"/>
        <w:rPr>
          <w:sz w:val="24"/>
          <w:szCs w:val="24"/>
        </w:rPr>
      </w:pPr>
      <w:r w:rsidRPr="00434F70">
        <w:rPr>
          <w:sz w:val="24"/>
          <w:szCs w:val="24"/>
        </w:rPr>
        <w:lastRenderedPageBreak/>
        <w:t xml:space="preserve">EO 926: </w:t>
      </w:r>
      <w:hyperlink r:id="rId11" w:history="1">
        <w:r w:rsidRPr="00434F70">
          <w:rPr>
            <w:rStyle w:val="Hyperlink"/>
            <w:sz w:val="24"/>
            <w:szCs w:val="24"/>
          </w:rPr>
          <w:t>http://www.calstate.edu/AcadAff/codedmemos/AA-2013-03.html</w:t>
        </w:r>
      </w:hyperlink>
    </w:p>
    <w:p w:rsidR="00D377FE" w:rsidRDefault="00D377FE" w:rsidP="00D377FE">
      <w:pPr>
        <w:pStyle w:val="NoSpacing"/>
        <w:ind w:firstLine="720"/>
        <w:rPr>
          <w:rStyle w:val="Hyperlink"/>
          <w:sz w:val="24"/>
          <w:szCs w:val="24"/>
        </w:rPr>
      </w:pPr>
      <w:r w:rsidRPr="00434F70">
        <w:rPr>
          <w:sz w:val="24"/>
          <w:szCs w:val="24"/>
        </w:rPr>
        <w:t xml:space="preserve">ATI Coded Memo:  </w:t>
      </w:r>
      <w:hyperlink r:id="rId12" w:history="1">
        <w:r w:rsidRPr="00434F70">
          <w:rPr>
            <w:rStyle w:val="Hyperlink"/>
            <w:sz w:val="24"/>
            <w:szCs w:val="24"/>
          </w:rPr>
          <w:t>http://www.calstate.edu/AcadAff/codedmemos/AA-2013-03.html</w:t>
        </w:r>
      </w:hyperlink>
    </w:p>
    <w:p w:rsidR="00D377FE" w:rsidRPr="00434F70" w:rsidRDefault="00D377FE" w:rsidP="00D377FE">
      <w:pPr>
        <w:pStyle w:val="NoSpacing"/>
        <w:ind w:firstLine="720"/>
        <w:rPr>
          <w:sz w:val="24"/>
          <w:szCs w:val="24"/>
        </w:rPr>
      </w:pPr>
    </w:p>
    <w:p w:rsidR="00D377FE" w:rsidRDefault="00D377FE" w:rsidP="00D377FE">
      <w:pPr>
        <w:pStyle w:val="NoSpacing"/>
        <w:rPr>
          <w:rFonts w:eastAsiaTheme="majorEastAsia" w:cstheme="majorBidi"/>
        </w:rPr>
      </w:pPr>
      <w:r w:rsidRPr="00077A50">
        <w:rPr>
          <w:b/>
        </w:rPr>
        <w:t>*Note:</w:t>
      </w:r>
      <w:r w:rsidRPr="00077A50">
        <w:t xml:space="preserve"> UDC can help you review products and interpret the findings from the review and VPATS. </w:t>
      </w:r>
      <w:r w:rsidRPr="00077A50">
        <w:rPr>
          <w:rFonts w:eastAsiaTheme="majorEastAsia" w:cstheme="majorBidi"/>
        </w:rPr>
        <w:t xml:space="preserve"> </w:t>
      </w:r>
      <w:r>
        <w:rPr>
          <w:rFonts w:eastAsiaTheme="majorEastAsia" w:cstheme="majorBidi"/>
        </w:rPr>
        <w:t xml:space="preserve">You may also find support through your ATI Coordinator.  A list of coordinators can be found on the </w:t>
      </w:r>
      <w:hyperlink r:id="rId13" w:history="1">
        <w:r w:rsidRPr="00B77776">
          <w:rPr>
            <w:rStyle w:val="Hyperlink"/>
            <w:rFonts w:eastAsiaTheme="majorEastAsia" w:cstheme="majorBidi"/>
          </w:rPr>
          <w:t>Universal Design Center</w:t>
        </w:r>
      </w:hyperlink>
      <w:r>
        <w:rPr>
          <w:rFonts w:eastAsiaTheme="majorEastAsia" w:cstheme="majorBidi"/>
        </w:rPr>
        <w:t xml:space="preserve"> webpage (</w:t>
      </w:r>
      <w:hyperlink r:id="rId14" w:history="1">
        <w:r w:rsidRPr="001D230F">
          <w:rPr>
            <w:rStyle w:val="Hyperlink"/>
            <w:rFonts w:eastAsiaTheme="majorEastAsia" w:cstheme="majorBidi"/>
          </w:rPr>
          <w:t>www.csun.edu/udc</w:t>
        </w:r>
      </w:hyperlink>
      <w:r>
        <w:rPr>
          <w:rFonts w:eastAsiaTheme="majorEastAsia" w:cstheme="majorBidi"/>
        </w:rPr>
        <w:t xml:space="preserve">)  </w:t>
      </w:r>
    </w:p>
    <w:p w:rsidR="00245E6D" w:rsidRPr="00CE6ED8" w:rsidRDefault="00245E6D" w:rsidP="00D377FE">
      <w:pPr>
        <w:pStyle w:val="NoSpacing"/>
      </w:pPr>
    </w:p>
    <w:sectPr w:rsidR="00245E6D" w:rsidRPr="00CE6ED8" w:rsidSect="00CA42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E9" w:rsidRDefault="00925CE9" w:rsidP="007F4839">
      <w:pPr>
        <w:spacing w:after="0" w:line="240" w:lineRule="auto"/>
      </w:pPr>
      <w:r>
        <w:separator/>
      </w:r>
    </w:p>
  </w:endnote>
  <w:endnote w:type="continuationSeparator" w:id="0">
    <w:p w:rsidR="00925CE9" w:rsidRDefault="00925CE9" w:rsidP="007F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22" w:rsidRDefault="00E01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80" w:rsidRPr="00CA42F0" w:rsidRDefault="00CE6ED8" w:rsidP="00B07F80">
    <w:pPr>
      <w:pStyle w:val="Footer"/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18111 Nordhoff Street · Oviatt 5 · </w:t>
    </w:r>
    <w:r w:rsidR="00B07F80" w:rsidRPr="00CA42F0">
      <w:rPr>
        <w:rFonts w:asciiTheme="majorHAnsi" w:eastAsiaTheme="majorEastAsia" w:hAnsiTheme="majorHAnsi" w:cstheme="majorBidi"/>
        <w:sz w:val="16"/>
        <w:szCs w:val="16"/>
      </w:rPr>
      <w:t xml:space="preserve">Northridge </w:t>
    </w:r>
    <w:r>
      <w:rPr>
        <w:rFonts w:asciiTheme="majorHAnsi" w:eastAsiaTheme="majorEastAsia" w:hAnsiTheme="majorHAnsi" w:cstheme="majorBidi"/>
        <w:sz w:val="16"/>
        <w:szCs w:val="16"/>
      </w:rPr>
      <w:t xml:space="preserve">· </w:t>
    </w:r>
    <w:r w:rsidR="00B07F80" w:rsidRPr="00CA42F0">
      <w:rPr>
        <w:rFonts w:asciiTheme="majorHAnsi" w:eastAsiaTheme="majorEastAsia" w:hAnsiTheme="majorHAnsi" w:cstheme="majorBidi"/>
        <w:sz w:val="16"/>
        <w:szCs w:val="16"/>
      </w:rPr>
      <w:t xml:space="preserve">California 91330-8326 </w:t>
    </w:r>
    <w:r>
      <w:rPr>
        <w:rFonts w:asciiTheme="majorHAnsi" w:eastAsiaTheme="majorEastAsia" w:hAnsiTheme="majorHAnsi" w:cstheme="majorBidi"/>
        <w:sz w:val="16"/>
        <w:szCs w:val="16"/>
      </w:rPr>
      <w:t xml:space="preserve">· </w:t>
    </w:r>
    <w:r w:rsidR="00B07F80" w:rsidRPr="00CA42F0">
      <w:rPr>
        <w:rFonts w:asciiTheme="majorHAnsi" w:eastAsiaTheme="majorEastAsia" w:hAnsiTheme="majorHAnsi" w:cstheme="majorBidi"/>
        <w:sz w:val="16"/>
        <w:szCs w:val="16"/>
      </w:rPr>
      <w:t xml:space="preserve">(818) 677 5898 </w:t>
    </w:r>
    <w:r>
      <w:rPr>
        <w:rFonts w:asciiTheme="majorHAnsi" w:eastAsiaTheme="majorEastAsia" w:hAnsiTheme="majorHAnsi" w:cstheme="majorBidi"/>
        <w:sz w:val="16"/>
        <w:szCs w:val="16"/>
      </w:rPr>
      <w:t xml:space="preserve">· </w:t>
    </w:r>
    <w:r w:rsidR="00B07F80" w:rsidRPr="00CA42F0">
      <w:rPr>
        <w:rFonts w:asciiTheme="majorHAnsi" w:eastAsiaTheme="majorEastAsia" w:hAnsiTheme="majorHAnsi" w:cstheme="majorBidi"/>
        <w:sz w:val="16"/>
        <w:szCs w:val="16"/>
      </w:rPr>
      <w:t>fax (818) 677 2676</w:t>
    </w:r>
  </w:p>
  <w:p w:rsidR="00B07F80" w:rsidRDefault="00B07F80" w:rsidP="00B07F80">
    <w:pPr>
      <w:pStyle w:val="Footer"/>
      <w:tabs>
        <w:tab w:val="clear" w:pos="9360"/>
        <w:tab w:val="right" w:pos="9450"/>
      </w:tabs>
      <w:ind w:left="-90" w:right="-90"/>
      <w:jc w:val="center"/>
      <w:rPr>
        <w:sz w:val="14"/>
      </w:rPr>
    </w:pPr>
    <w:r w:rsidRPr="00B07F80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55355" wp14:editId="7A2A92DB">
              <wp:simplePos x="0" y="0"/>
              <wp:positionH relativeFrom="column">
                <wp:posOffset>-104775</wp:posOffset>
              </wp:positionH>
              <wp:positionV relativeFrom="paragraph">
                <wp:posOffset>7620</wp:posOffset>
              </wp:positionV>
              <wp:extent cx="667512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.6pt" to="517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" strokecolor="#c00000"/>
          </w:pict>
        </mc:Fallback>
      </mc:AlternateContent>
    </w:r>
    <w:r w:rsidRPr="00B07F80">
      <w:rPr>
        <w:b/>
        <w:sz w:val="14"/>
      </w:rPr>
      <w:t>The California State University</w:t>
    </w:r>
    <w:r w:rsidRPr="00B07F80">
      <w:rPr>
        <w:sz w:val="14"/>
      </w:rPr>
      <w:t xml:space="preserve"> </w:t>
    </w:r>
    <w:r w:rsidRPr="00B07F80">
      <w:rPr>
        <w:rFonts w:cs="Calibri"/>
        <w:sz w:val="14"/>
      </w:rPr>
      <w:t>·</w:t>
    </w:r>
    <w:r w:rsidRPr="00B07F80">
      <w:rPr>
        <w:sz w:val="14"/>
      </w:rPr>
      <w:t xml:space="preserve"> Bakersfield · Channel Islands · Dominguez Hills · East Bay · Fresno · Fullerton · Humboldt · Long Beach · Los Angeles · </w:t>
    </w:r>
  </w:p>
  <w:p w:rsidR="00B07F80" w:rsidRDefault="00B07F80" w:rsidP="00B07F80">
    <w:pPr>
      <w:pStyle w:val="Footer"/>
      <w:tabs>
        <w:tab w:val="clear" w:pos="9360"/>
        <w:tab w:val="right" w:pos="9450"/>
      </w:tabs>
      <w:ind w:left="-90" w:right="-90"/>
      <w:jc w:val="center"/>
    </w:pPr>
    <w:r w:rsidRPr="00B07F80">
      <w:rPr>
        <w:sz w:val="14"/>
      </w:rPr>
      <w:t>Maritime Academy · Monterey Bay · Northridge · Pomona · Sacramento · San Bernardino · San Diego · San Francisco · San Jose · San Luis Obispo · San Marcos · Sonoma · Stanislaus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22" w:rsidRDefault="00E01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E9" w:rsidRDefault="00925CE9" w:rsidP="007F4839">
      <w:pPr>
        <w:spacing w:after="0" w:line="240" w:lineRule="auto"/>
      </w:pPr>
      <w:r>
        <w:separator/>
      </w:r>
    </w:p>
  </w:footnote>
  <w:footnote w:type="continuationSeparator" w:id="0">
    <w:p w:rsidR="00925CE9" w:rsidRDefault="00925CE9" w:rsidP="007F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22" w:rsidRDefault="00E01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D8" w:rsidRDefault="00C86D68" w:rsidP="00B02ADC">
    <w:pPr>
      <w:pStyle w:val="Header"/>
      <w:tabs>
        <w:tab w:val="clear" w:pos="4680"/>
        <w:tab w:val="clear" w:pos="9360"/>
        <w:tab w:val="center" w:pos="504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D9ECE2D" wp14:editId="6058651E">
          <wp:simplePos x="0" y="0"/>
          <wp:positionH relativeFrom="column">
            <wp:posOffset>1617546</wp:posOffset>
          </wp:positionH>
          <wp:positionV relativeFrom="paragraph">
            <wp:posOffset>-73025</wp:posOffset>
          </wp:positionV>
          <wp:extent cx="1150620" cy="6915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839">
      <w:rPr>
        <w:noProof/>
      </w:rPr>
      <w:drawing>
        <wp:inline distT="0" distB="0" distL="0" distR="0" wp14:anchorId="3A2C28C2" wp14:editId="4B2473CA">
          <wp:extent cx="1550984" cy="485775"/>
          <wp:effectExtent l="0" t="0" r="0" b="0"/>
          <wp:docPr id="2" name="Picture 2" descr="http://www.csun.edu/graphic-standards/print/csunwordmar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sun.edu/graphic-standards/print/csunwordmar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624" cy="48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1CDE">
      <w:t xml:space="preserve">  </w:t>
    </w:r>
    <w:r w:rsidR="00B02ADC">
      <w:tab/>
    </w:r>
  </w:p>
  <w:p w:rsidR="00B02ADC" w:rsidRPr="007F4839" w:rsidRDefault="00B02ADC" w:rsidP="00B02ADC">
    <w:pPr>
      <w:pStyle w:val="Header"/>
      <w:tabs>
        <w:tab w:val="clear" w:pos="4680"/>
        <w:tab w:val="clear" w:pos="9360"/>
        <w:tab w:val="center" w:pos="5040"/>
      </w:tabs>
    </w:pPr>
    <w:r w:rsidRPr="00B07F80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D086F8" wp14:editId="4CD6A319">
              <wp:simplePos x="0" y="0"/>
              <wp:positionH relativeFrom="column">
                <wp:posOffset>-104775</wp:posOffset>
              </wp:positionH>
              <wp:positionV relativeFrom="paragraph">
                <wp:posOffset>127635</wp:posOffset>
              </wp:positionV>
              <wp:extent cx="6675120" cy="0"/>
              <wp:effectExtent l="0" t="0" r="114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0.05pt" to="51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" strokecolor="#c00000"/>
          </w:pict>
        </mc:Fallback>
      </mc:AlternateContent>
    </w:r>
  </w:p>
  <w:p w:rsidR="007F4839" w:rsidRDefault="00C86D68" w:rsidP="00C86D68">
    <w:pPr>
      <w:pStyle w:val="Header"/>
      <w:tabs>
        <w:tab w:val="left" w:pos="5956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22" w:rsidRDefault="00E01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FAC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9278F9"/>
    <w:multiLevelType w:val="hybridMultilevel"/>
    <w:tmpl w:val="9096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D0"/>
    <w:rsid w:val="0000605F"/>
    <w:rsid w:val="00081CDE"/>
    <w:rsid w:val="000B3680"/>
    <w:rsid w:val="000D4AD5"/>
    <w:rsid w:val="00131056"/>
    <w:rsid w:val="00245E6D"/>
    <w:rsid w:val="003848C6"/>
    <w:rsid w:val="0054658C"/>
    <w:rsid w:val="005A27F1"/>
    <w:rsid w:val="005C4AD0"/>
    <w:rsid w:val="006F5D48"/>
    <w:rsid w:val="007F4839"/>
    <w:rsid w:val="00893CE2"/>
    <w:rsid w:val="00925CE9"/>
    <w:rsid w:val="00A32DBF"/>
    <w:rsid w:val="00AA0768"/>
    <w:rsid w:val="00B02ADC"/>
    <w:rsid w:val="00B07F80"/>
    <w:rsid w:val="00C86D68"/>
    <w:rsid w:val="00CA42F0"/>
    <w:rsid w:val="00CE6ED8"/>
    <w:rsid w:val="00D377FE"/>
    <w:rsid w:val="00D55C6E"/>
    <w:rsid w:val="00E01022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D0"/>
    <w:pPr>
      <w:spacing w:after="240" w:line="360" w:lineRule="auto"/>
      <w:ind w:left="720"/>
      <w:contextualSpacing/>
    </w:pPr>
  </w:style>
  <w:style w:type="paragraph" w:styleId="NoSpacing">
    <w:name w:val="No Spacing"/>
    <w:uiPriority w:val="1"/>
    <w:qFormat/>
    <w:rsid w:val="005C4A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3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39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77FE"/>
    <w:pPr>
      <w:pBdr>
        <w:bottom w:val="single" w:sz="4" w:space="1" w:color="auto"/>
      </w:pBd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377FE"/>
    <w:rPr>
      <w:rFonts w:ascii="Calibri" w:eastAsia="Calibri" w:hAnsi="Calibri" w:cs="Times New Roman"/>
      <w:sz w:val="36"/>
      <w:szCs w:val="36"/>
    </w:rPr>
  </w:style>
  <w:style w:type="paragraph" w:styleId="ListNumber">
    <w:name w:val="List Number"/>
    <w:basedOn w:val="Normal"/>
    <w:uiPriority w:val="99"/>
    <w:rsid w:val="00D377FE"/>
    <w:pPr>
      <w:numPr>
        <w:numId w:val="2"/>
      </w:numPr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D0"/>
    <w:pPr>
      <w:spacing w:after="240" w:line="360" w:lineRule="auto"/>
      <w:ind w:left="720"/>
      <w:contextualSpacing/>
    </w:pPr>
  </w:style>
  <w:style w:type="paragraph" w:styleId="NoSpacing">
    <w:name w:val="No Spacing"/>
    <w:uiPriority w:val="1"/>
    <w:qFormat/>
    <w:rsid w:val="005C4A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3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39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77FE"/>
    <w:pPr>
      <w:pBdr>
        <w:bottom w:val="single" w:sz="4" w:space="1" w:color="auto"/>
      </w:pBd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377FE"/>
    <w:rPr>
      <w:rFonts w:ascii="Calibri" w:eastAsia="Calibri" w:hAnsi="Calibri" w:cs="Times New Roman"/>
      <w:sz w:val="36"/>
      <w:szCs w:val="36"/>
    </w:rPr>
  </w:style>
  <w:style w:type="paragraph" w:styleId="ListNumber">
    <w:name w:val="List Number"/>
    <w:basedOn w:val="Normal"/>
    <w:uiPriority w:val="99"/>
    <w:rsid w:val="00D377FE"/>
    <w:pPr>
      <w:numPr>
        <w:numId w:val="2"/>
      </w:numPr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sun.edu/accessibility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lstate.edu/AcadAff/codedmemos/AA-2013-03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lstate.edu/AcadAff/codedmemos/AA-2013-0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sun.edu/udc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secullen</dc:creator>
  <cp:keywords/>
  <dc:description/>
  <cp:lastModifiedBy>Default</cp:lastModifiedBy>
  <cp:revision>12</cp:revision>
  <cp:lastPrinted>2013-05-09T16:07:00Z</cp:lastPrinted>
  <dcterms:created xsi:type="dcterms:W3CDTF">2013-02-05T18:39:00Z</dcterms:created>
  <dcterms:modified xsi:type="dcterms:W3CDTF">2014-02-13T00:12:00Z</dcterms:modified>
</cp:coreProperties>
</file>