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69" w:rsidRPr="00B51470" w:rsidRDefault="00354569" w:rsidP="00354569">
      <w:pPr>
        <w:pStyle w:val="Heading1"/>
        <w:rPr>
          <w:sz w:val="28"/>
          <w:szCs w:val="28"/>
        </w:rPr>
      </w:pPr>
      <w:bookmarkStart w:id="0" w:name="_top"/>
      <w:bookmarkEnd w:id="0"/>
      <w:r w:rsidRPr="00354569">
        <w:drawing>
          <wp:inline distT="0" distB="0" distL="0" distR="0">
            <wp:extent cx="1428750" cy="457200"/>
            <wp:effectExtent l="19050" t="0" r="0" b="0"/>
            <wp:docPr id="7" name="wordmark" descr="CSUN  Wordma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 descr="CSUN  Wordmark">
                      <a:hlinkClick r:id="rId5"/>
                    </pic:cNvPr>
                    <pic:cNvPicPr>
                      <a:picLocks noChangeAspect="1" noChangeArrowheads="1"/>
                    </pic:cNvPicPr>
                  </pic:nvPicPr>
                  <pic:blipFill>
                    <a:blip r:embed="rId6" cstate="print"/>
                    <a:srcRect/>
                    <a:stretch>
                      <a:fillRect/>
                    </a:stretch>
                  </pic:blipFill>
                  <pic:spPr bwMode="auto">
                    <a:xfrm>
                      <a:off x="0" y="0"/>
                      <a:ext cx="1428750" cy="457200"/>
                    </a:xfrm>
                    <a:prstGeom prst="rect">
                      <a:avLst/>
                    </a:prstGeom>
                    <a:noFill/>
                    <a:ln w="9525">
                      <a:noFill/>
                      <a:miter lim="800000"/>
                      <a:headEnd/>
                      <a:tailEnd/>
                    </a:ln>
                  </pic:spPr>
                </pic:pic>
              </a:graphicData>
            </a:graphic>
          </wp:inline>
        </w:drawing>
      </w:r>
      <w:r>
        <w:rPr>
          <w:b w:val="0"/>
          <w:bCs w:val="0"/>
        </w:rPr>
        <w:t xml:space="preserve">             </w:t>
      </w:r>
      <w:smartTag w:uri="urn:schemas-microsoft-com:office:smarttags" w:element="place">
        <w:smartTag w:uri="urn:schemas-microsoft-com:office:smarttags" w:element="PlaceName">
          <w:r w:rsidRPr="00B51470">
            <w:rPr>
              <w:sz w:val="28"/>
              <w:szCs w:val="28"/>
            </w:rPr>
            <w:t>Michael</w:t>
          </w:r>
        </w:smartTag>
        <w:r w:rsidRPr="00B51470">
          <w:rPr>
            <w:sz w:val="28"/>
            <w:szCs w:val="28"/>
          </w:rPr>
          <w:t xml:space="preserve"> </w:t>
        </w:r>
        <w:smartTag w:uri="urn:schemas-microsoft-com:office:smarttags" w:element="PlaceName">
          <w:r w:rsidRPr="00B51470">
            <w:rPr>
              <w:sz w:val="28"/>
              <w:szCs w:val="28"/>
            </w:rPr>
            <w:t>D.</w:t>
          </w:r>
        </w:smartTag>
        <w:r w:rsidRPr="00B51470">
          <w:rPr>
            <w:sz w:val="28"/>
            <w:szCs w:val="28"/>
          </w:rPr>
          <w:t xml:space="preserve"> </w:t>
        </w:r>
        <w:smartTag w:uri="urn:schemas-microsoft-com:office:smarttags" w:element="PlaceName">
          <w:r w:rsidRPr="00B51470">
            <w:rPr>
              <w:sz w:val="28"/>
              <w:szCs w:val="28"/>
            </w:rPr>
            <w:t>Eisner</w:t>
          </w:r>
        </w:smartTag>
        <w:r w:rsidRPr="00B51470">
          <w:rPr>
            <w:sz w:val="28"/>
            <w:szCs w:val="28"/>
          </w:rPr>
          <w:t xml:space="preserve"> </w:t>
        </w:r>
        <w:smartTag w:uri="urn:schemas-microsoft-com:office:smarttags" w:element="PlaceType">
          <w:r w:rsidRPr="00B51470">
            <w:rPr>
              <w:sz w:val="28"/>
              <w:szCs w:val="28"/>
            </w:rPr>
            <w:t>College</w:t>
          </w:r>
        </w:smartTag>
      </w:smartTag>
      <w:r w:rsidRPr="00B51470">
        <w:rPr>
          <w:sz w:val="28"/>
          <w:szCs w:val="28"/>
        </w:rPr>
        <w:t xml:space="preserve"> of Education</w:t>
      </w:r>
    </w:p>
    <w:p w:rsidR="001F18EB" w:rsidRPr="001F18EB" w:rsidRDefault="00354569" w:rsidP="0035456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sidR="00625367" w:rsidRPr="00625367">
        <w:rPr>
          <w:rFonts w:ascii="Times New Roman" w:eastAsia="Times New Roman" w:hAnsi="Times New Roman" w:cs="Times New Roman"/>
          <w:b/>
          <w:bCs/>
          <w:kern w:val="36"/>
          <w:sz w:val="48"/>
          <w:szCs w:val="48"/>
        </w:rPr>
        <w:drawing>
          <wp:inline distT="0" distB="0" distL="0" distR="0">
            <wp:extent cx="5419725" cy="60007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19725" cy="60007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kern w:val="36"/>
          <w:sz w:val="48"/>
          <w:szCs w:val="48"/>
        </w:rPr>
        <w:br/>
      </w:r>
      <w:r>
        <w:rPr>
          <w:rFonts w:ascii="Times New Roman" w:eastAsia="Times New Roman" w:hAnsi="Times New Roman" w:cs="Times New Roman"/>
          <w:b/>
          <w:bCs/>
          <w:kern w:val="36"/>
          <w:sz w:val="48"/>
          <w:szCs w:val="48"/>
        </w:rPr>
        <w:br/>
      </w:r>
      <w:r w:rsidR="001F18EB" w:rsidRPr="001F18EB">
        <w:rPr>
          <w:rFonts w:ascii="Times New Roman" w:eastAsia="Times New Roman" w:hAnsi="Times New Roman" w:cs="Times New Roman"/>
          <w:b/>
          <w:bCs/>
          <w:kern w:val="36"/>
          <w:sz w:val="48"/>
          <w:szCs w:val="48"/>
        </w:rPr>
        <w:t>Masters Degree Programs</w:t>
      </w:r>
    </w:p>
    <w:p w:rsidR="00625367" w:rsidRPr="001C5FCC" w:rsidRDefault="00625367" w:rsidP="00625367">
      <w:pPr>
        <w:pStyle w:val="Heading1"/>
        <w:rPr>
          <w:rFonts w:asciiTheme="minorHAnsi" w:hAnsiTheme="minorHAnsi"/>
          <w:sz w:val="20"/>
          <w:szCs w:val="20"/>
        </w:rPr>
      </w:pPr>
      <w:r w:rsidRPr="001C5FCC">
        <w:rPr>
          <w:rFonts w:asciiTheme="minorHAnsi" w:hAnsiTheme="minorHAnsi"/>
          <w:sz w:val="20"/>
          <w:szCs w:val="20"/>
        </w:rPr>
        <w:t xml:space="preserve">Masters Program </w:t>
      </w:r>
      <w:r>
        <w:rPr>
          <w:rFonts w:asciiTheme="minorHAnsi" w:hAnsiTheme="minorHAnsi"/>
          <w:sz w:val="20"/>
          <w:szCs w:val="20"/>
        </w:rPr>
        <w:t>–</w:t>
      </w:r>
      <w:r w:rsidRPr="001C5FCC">
        <w:rPr>
          <w:rFonts w:asciiTheme="minorHAnsi" w:hAnsiTheme="minorHAnsi"/>
          <w:sz w:val="20"/>
          <w:szCs w:val="20"/>
        </w:rPr>
        <w:t xml:space="preserve"> Admissions</w:t>
      </w:r>
      <w:r>
        <w:rPr>
          <w:rFonts w:asciiTheme="minorHAnsi" w:hAnsiTheme="minorHAnsi"/>
          <w:sz w:val="20"/>
          <w:szCs w:val="20"/>
        </w:rPr>
        <w:t>/Application</w:t>
      </w:r>
      <w:r w:rsidRPr="001C5FCC">
        <w:rPr>
          <w:rFonts w:asciiTheme="minorHAnsi" w:hAnsiTheme="minorHAnsi"/>
          <w:sz w:val="20"/>
          <w:szCs w:val="20"/>
        </w:rPr>
        <w:t xml:space="preserve"> </w:t>
      </w:r>
      <w:r w:rsidRPr="001C5FCC">
        <w:rPr>
          <w:rFonts w:asciiTheme="minorHAnsi" w:hAnsiTheme="minorHAnsi"/>
          <w:sz w:val="20"/>
          <w:szCs w:val="20"/>
        </w:rPr>
        <w:br/>
      </w:r>
      <w:hyperlink r:id="rId8" w:history="1">
        <w:r w:rsidRPr="001C5FCC">
          <w:rPr>
            <w:rStyle w:val="Hyperlink"/>
            <w:rFonts w:asciiTheme="minorHAnsi" w:hAnsiTheme="minorHAnsi"/>
            <w:sz w:val="20"/>
            <w:szCs w:val="20"/>
          </w:rPr>
          <w:t>Brochure</w:t>
        </w:r>
      </w:hyperlink>
      <w:r w:rsidRPr="00311D18">
        <w:rPr>
          <w:rFonts w:asciiTheme="minorHAnsi" w:hAnsiTheme="minorHAnsi"/>
          <w:sz w:val="20"/>
          <w:szCs w:val="20"/>
        </w:rPr>
        <w:t xml:space="preserve"> </w:t>
      </w:r>
      <w:r w:rsidRPr="00311D18">
        <w:rPr>
          <w:rStyle w:val="Hyperlink"/>
          <w:sz w:val="18"/>
        </w:rPr>
        <w:t>Cohorted Curriculum and Instruction</w:t>
      </w:r>
      <w:r w:rsidRPr="00311D18">
        <w:rPr>
          <w:rFonts w:asciiTheme="minorHAnsi" w:hAnsiTheme="minorHAnsi"/>
          <w:sz w:val="2"/>
          <w:szCs w:val="20"/>
        </w:rPr>
        <w:t xml:space="preserve"> </w:t>
      </w:r>
      <w:r w:rsidRPr="001C5FCC">
        <w:rPr>
          <w:rStyle w:val="style4"/>
          <w:rFonts w:asciiTheme="minorHAnsi" w:hAnsiTheme="minorHAnsi"/>
          <w:sz w:val="20"/>
          <w:szCs w:val="20"/>
        </w:rPr>
        <w:t xml:space="preserve">| </w:t>
      </w:r>
      <w:hyperlink r:id="rId9" w:history="1">
        <w:r w:rsidRPr="001C5FCC">
          <w:rPr>
            <w:rStyle w:val="Hyperlink"/>
            <w:rFonts w:asciiTheme="minorHAnsi" w:hAnsiTheme="minorHAnsi"/>
            <w:sz w:val="20"/>
            <w:szCs w:val="20"/>
          </w:rPr>
          <w:t xml:space="preserve">Masters </w:t>
        </w:r>
        <w:r w:rsidRPr="001C5FCC">
          <w:rPr>
            <w:rStyle w:val="Hyperlink"/>
            <w:rFonts w:asciiTheme="minorHAnsi" w:hAnsiTheme="minorHAnsi"/>
            <w:sz w:val="20"/>
            <w:szCs w:val="20"/>
          </w:rPr>
          <w:t>P</w:t>
        </w:r>
        <w:r w:rsidRPr="001C5FCC">
          <w:rPr>
            <w:rStyle w:val="Hyperlink"/>
            <w:rFonts w:asciiTheme="minorHAnsi" w:hAnsiTheme="minorHAnsi"/>
            <w:sz w:val="20"/>
            <w:szCs w:val="20"/>
          </w:rPr>
          <w:t>rogram - Application</w:t>
        </w:r>
      </w:hyperlink>
      <w:r w:rsidRPr="001C5FCC">
        <w:rPr>
          <w:rStyle w:val="style4"/>
          <w:rFonts w:asciiTheme="minorHAnsi" w:hAnsiTheme="minorHAnsi"/>
          <w:sz w:val="20"/>
          <w:szCs w:val="20"/>
        </w:rPr>
        <w:t xml:space="preserve"> | </w:t>
      </w:r>
      <w:hyperlink r:id="rId10" w:history="1">
        <w:r w:rsidRPr="001C5FCC">
          <w:rPr>
            <w:rStyle w:val="Hyperlink"/>
            <w:rFonts w:asciiTheme="minorHAnsi" w:hAnsiTheme="minorHAnsi"/>
            <w:sz w:val="20"/>
            <w:szCs w:val="20"/>
          </w:rPr>
          <w:t>Clas</w:t>
        </w:r>
        <w:r w:rsidRPr="001C5FCC">
          <w:rPr>
            <w:rStyle w:val="Hyperlink"/>
            <w:rFonts w:asciiTheme="minorHAnsi" w:hAnsiTheme="minorHAnsi"/>
            <w:sz w:val="20"/>
            <w:szCs w:val="20"/>
          </w:rPr>
          <w:t>s</w:t>
        </w:r>
        <w:r w:rsidRPr="001C5FCC">
          <w:rPr>
            <w:rStyle w:val="Hyperlink"/>
            <w:rFonts w:asciiTheme="minorHAnsi" w:hAnsiTheme="minorHAnsi"/>
            <w:sz w:val="20"/>
            <w:szCs w:val="20"/>
          </w:rPr>
          <w:t>ification</w:t>
        </w:r>
      </w:hyperlink>
      <w:r w:rsidRPr="001C5FCC">
        <w:rPr>
          <w:rStyle w:val="style4"/>
          <w:rFonts w:asciiTheme="minorHAnsi" w:hAnsiTheme="minorHAnsi"/>
          <w:sz w:val="20"/>
          <w:szCs w:val="20"/>
        </w:rPr>
        <w:t xml:space="preserve"> | </w:t>
      </w:r>
      <w:hyperlink r:id="rId11" w:history="1">
        <w:r w:rsidRPr="001C5FCC">
          <w:rPr>
            <w:rStyle w:val="Hyperlink"/>
            <w:rFonts w:asciiTheme="minorHAnsi" w:hAnsiTheme="minorHAnsi"/>
            <w:sz w:val="20"/>
            <w:szCs w:val="20"/>
          </w:rPr>
          <w:t>Candidacy and Graduation</w:t>
        </w:r>
      </w:hyperlink>
      <w:r w:rsidRPr="001C5FCC">
        <w:rPr>
          <w:rStyle w:val="style4"/>
          <w:rFonts w:asciiTheme="minorHAnsi" w:hAnsiTheme="minorHAnsi"/>
          <w:sz w:val="20"/>
          <w:szCs w:val="20"/>
        </w:rPr>
        <w:t xml:space="preserve"> |</w:t>
      </w:r>
      <w:r w:rsidRPr="001C5FCC">
        <w:rPr>
          <w:rFonts w:asciiTheme="minorHAnsi" w:hAnsiTheme="minorHAnsi"/>
          <w:sz w:val="20"/>
          <w:szCs w:val="20"/>
        </w:rPr>
        <w:t xml:space="preserve"> </w:t>
      </w:r>
      <w:hyperlink r:id="rId12" w:history="1">
        <w:r w:rsidRPr="001C5FCC">
          <w:rPr>
            <w:rStyle w:val="Hyperlink"/>
            <w:rFonts w:asciiTheme="minorHAnsi" w:hAnsiTheme="minorHAnsi"/>
            <w:sz w:val="20"/>
            <w:szCs w:val="20"/>
          </w:rPr>
          <w:t>Advisement</w:t>
        </w:r>
      </w:hyperlink>
      <w:r w:rsidRPr="001C5FCC">
        <w:rPr>
          <w:rFonts w:asciiTheme="minorHAnsi" w:hAnsiTheme="minorHAnsi"/>
          <w:sz w:val="20"/>
          <w:szCs w:val="20"/>
        </w:rPr>
        <w:t xml:space="preserve">| </w:t>
      </w:r>
      <w:hyperlink r:id="rId13" w:history="1">
        <w:r w:rsidRPr="00311D18">
          <w:rPr>
            <w:rStyle w:val="Hyperlink"/>
            <w:rFonts w:asciiTheme="minorHAnsi" w:hAnsiTheme="minorHAnsi"/>
            <w:sz w:val="20"/>
            <w:szCs w:val="20"/>
          </w:rPr>
          <w:t xml:space="preserve">MA </w:t>
        </w:r>
        <w:r w:rsidRPr="00311D18">
          <w:rPr>
            <w:rStyle w:val="Hyperlink"/>
            <w:rFonts w:asciiTheme="minorHAnsi" w:hAnsiTheme="minorHAnsi"/>
            <w:sz w:val="20"/>
            <w:szCs w:val="20"/>
          </w:rPr>
          <w:t>S</w:t>
        </w:r>
        <w:r w:rsidRPr="00311D18">
          <w:rPr>
            <w:rStyle w:val="Hyperlink"/>
            <w:rFonts w:asciiTheme="minorHAnsi" w:hAnsiTheme="minorHAnsi"/>
            <w:sz w:val="20"/>
            <w:szCs w:val="20"/>
          </w:rPr>
          <w:t>tudent Learning Outcomes</w:t>
        </w:r>
      </w:hyperlink>
      <w:r w:rsidRPr="001C5FCC">
        <w:rPr>
          <w:rFonts w:asciiTheme="minorHAnsi" w:hAnsiTheme="minorHAnsi"/>
          <w:sz w:val="20"/>
          <w:szCs w:val="20"/>
        </w:rPr>
        <w:t xml:space="preserve"> </w:t>
      </w:r>
    </w:p>
    <w:p w:rsidR="001F18EB" w:rsidRPr="001F18EB" w:rsidRDefault="001F18EB" w:rsidP="001F18EB">
      <w:pPr>
        <w:spacing w:before="100" w:beforeAutospacing="1" w:after="100" w:afterAutospacing="1" w:line="240" w:lineRule="auto"/>
        <w:outlineLvl w:val="1"/>
        <w:rPr>
          <w:rFonts w:ascii="Times New Roman" w:eastAsia="Times New Roman" w:hAnsi="Times New Roman" w:cs="Times New Roman"/>
          <w:b/>
          <w:bCs/>
          <w:sz w:val="36"/>
          <w:szCs w:val="36"/>
        </w:rPr>
      </w:pPr>
      <w:r w:rsidRPr="001F18EB">
        <w:rPr>
          <w:rFonts w:ascii="Times New Roman" w:eastAsia="Times New Roman" w:hAnsi="Times New Roman" w:cs="Times New Roman"/>
          <w:b/>
          <w:bCs/>
          <w:sz w:val="36"/>
          <w:szCs w:val="36"/>
        </w:rPr>
        <w:t>General Requirements</w:t>
      </w:r>
    </w:p>
    <w:p w:rsidR="001F18EB" w:rsidRDefault="001F18EB" w:rsidP="001F18EB">
      <w:pPr>
        <w:spacing w:before="100" w:beforeAutospacing="1" w:after="100" w:afterAutospacing="1" w:line="240" w:lineRule="auto"/>
        <w:rPr>
          <w:rFonts w:ascii="Times New Roman" w:eastAsia="Times New Roman" w:hAnsi="Times New Roman" w:cs="Times New Roman"/>
          <w:color w:val="FF0A1A"/>
          <w:sz w:val="24"/>
          <w:szCs w:val="24"/>
        </w:rPr>
      </w:pPr>
      <w:r w:rsidRPr="001F18EB">
        <w:rPr>
          <w:rFonts w:ascii="Times New Roman" w:eastAsia="Times New Roman" w:hAnsi="Times New Roman" w:cs="Times New Roman"/>
          <w:sz w:val="24"/>
          <w:szCs w:val="24"/>
        </w:rPr>
        <w:t xml:space="preserve">The Master of Arts in Education program with a specialization in </w:t>
      </w:r>
      <w:r>
        <w:rPr>
          <w:rFonts w:ascii="Times New Roman" w:eastAsia="Times New Roman" w:hAnsi="Times New Roman" w:cs="Times New Roman"/>
          <w:sz w:val="24"/>
          <w:szCs w:val="24"/>
        </w:rPr>
        <w:t>Elementary</w:t>
      </w:r>
      <w:r w:rsidRPr="001F18EB">
        <w:rPr>
          <w:rFonts w:ascii="Times New Roman" w:eastAsia="Times New Roman" w:hAnsi="Times New Roman" w:cs="Times New Roman"/>
          <w:sz w:val="24"/>
          <w:szCs w:val="24"/>
        </w:rPr>
        <w:t xml:space="preserve"> Education is designed to prepare the </w:t>
      </w:r>
      <w:r>
        <w:rPr>
          <w:rFonts w:ascii="Times New Roman" w:eastAsia="Times New Roman" w:hAnsi="Times New Roman" w:cs="Times New Roman"/>
          <w:sz w:val="24"/>
          <w:szCs w:val="24"/>
        </w:rPr>
        <w:t>elementary</w:t>
      </w:r>
      <w:r w:rsidRPr="001F18EB">
        <w:rPr>
          <w:rFonts w:ascii="Times New Roman" w:eastAsia="Times New Roman" w:hAnsi="Times New Roman" w:cs="Times New Roman"/>
          <w:sz w:val="24"/>
          <w:szCs w:val="24"/>
        </w:rPr>
        <w:t xml:space="preserve"> teacher for advancement as master teacher, supervising teacher, subject matter teaching specialist, or department chairperson. Four components comprise the program of studies: core requirements and </w:t>
      </w:r>
      <w:r>
        <w:rPr>
          <w:rFonts w:ascii="Times New Roman" w:eastAsia="Times New Roman" w:hAnsi="Times New Roman" w:cs="Times New Roman"/>
          <w:sz w:val="24"/>
          <w:szCs w:val="24"/>
        </w:rPr>
        <w:t>program option</w:t>
      </w:r>
      <w:r w:rsidRPr="001F18EB">
        <w:rPr>
          <w:rFonts w:ascii="Times New Roman" w:eastAsia="Times New Roman" w:hAnsi="Times New Roman" w:cs="Times New Roman"/>
          <w:sz w:val="24"/>
          <w:szCs w:val="24"/>
        </w:rPr>
        <w:t xml:space="preserve"> requirements in </w:t>
      </w:r>
      <w:r>
        <w:rPr>
          <w:rFonts w:ascii="Times New Roman" w:eastAsia="Times New Roman" w:hAnsi="Times New Roman" w:cs="Times New Roman"/>
          <w:sz w:val="24"/>
          <w:szCs w:val="24"/>
        </w:rPr>
        <w:t>curriculum and instruction</w:t>
      </w:r>
      <w:r w:rsidRPr="001F18E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Language and Literacy</w:t>
      </w:r>
      <w:r w:rsidRPr="001F18EB">
        <w:rPr>
          <w:rFonts w:ascii="Times New Roman" w:eastAsia="Times New Roman" w:hAnsi="Times New Roman" w:cs="Times New Roman"/>
          <w:sz w:val="24"/>
          <w:szCs w:val="24"/>
        </w:rPr>
        <w:t xml:space="preserve">. The Program: </w:t>
      </w:r>
      <w:r w:rsidRPr="001F18EB">
        <w:rPr>
          <w:rFonts w:ascii="Times New Roman" w:eastAsia="Times New Roman" w:hAnsi="Times New Roman" w:cs="Times New Roman"/>
          <w:color w:val="FF0A1A"/>
          <w:sz w:val="24"/>
          <w:szCs w:val="24"/>
        </w:rPr>
        <w:t xml:space="preserve">Total 30 units </w:t>
      </w:r>
    </w:p>
    <w:p w:rsidR="00625367" w:rsidRDefault="001A28CA" w:rsidP="00625367">
      <w:pPr>
        <w:spacing w:before="100" w:beforeAutospacing="1" w:after="100" w:afterAutospacing="1" w:line="240" w:lineRule="auto"/>
        <w:rPr>
          <w:rFonts w:ascii="Calibri" w:hAnsi="Calibri"/>
        </w:rPr>
      </w:pPr>
      <w:r w:rsidRPr="00042181">
        <w:rPr>
          <w:rFonts w:ascii="Calibri" w:hAnsi="Calibri"/>
          <w:b/>
          <w:i/>
          <w:color w:val="1F497D"/>
        </w:rPr>
        <w:t xml:space="preserve">Core </w:t>
      </w:r>
      <w:r w:rsidRPr="001A28CA">
        <w:rPr>
          <w:rFonts w:ascii="Calibri" w:hAnsi="Calibri" w:cs="Times New Roman"/>
          <w:b/>
          <w:i/>
          <w:color w:val="1F497D"/>
        </w:rPr>
        <w:t>Courses (9 units)</w:t>
      </w:r>
      <w:r w:rsidRPr="00042181">
        <w:rPr>
          <w:rFonts w:ascii="Calibri" w:hAnsi="Calibri" w:cs="Arial"/>
          <w:b/>
          <w:color w:val="C0414D"/>
        </w:rPr>
        <w:t xml:space="preserve"> </w:t>
      </w:r>
      <w:r w:rsidRPr="00042181">
        <w:br/>
      </w:r>
      <w:r>
        <w:rPr>
          <w:rFonts w:ascii="Calibri" w:hAnsi="Calibri"/>
        </w:rPr>
        <w:t>EED 610 Research Methods</w:t>
      </w:r>
      <w:r>
        <w:rPr>
          <w:rFonts w:ascii="Calibri" w:hAnsi="Calibri"/>
        </w:rPr>
        <w:br/>
        <w:t xml:space="preserve">EED 601 </w:t>
      </w:r>
      <w:r w:rsidRPr="001E4EF5">
        <w:rPr>
          <w:rFonts w:ascii="Calibri" w:hAnsi="Calibri"/>
        </w:rPr>
        <w:t xml:space="preserve">  Reflectiv</w:t>
      </w:r>
      <w:r>
        <w:rPr>
          <w:rFonts w:ascii="Calibri" w:hAnsi="Calibri"/>
        </w:rPr>
        <w:t>e Teacher</w:t>
      </w:r>
      <w:r>
        <w:rPr>
          <w:rFonts w:ascii="Calibri" w:hAnsi="Calibri"/>
        </w:rPr>
        <w:br/>
        <w:t>EED 602 Technology</w:t>
      </w:r>
    </w:p>
    <w:tbl>
      <w:tblPr>
        <w:tblStyle w:val="TableGrid"/>
        <w:tblW w:w="0" w:type="auto"/>
        <w:tblLook w:val="04A0"/>
      </w:tblPr>
      <w:tblGrid>
        <w:gridCol w:w="4158"/>
        <w:gridCol w:w="5418"/>
      </w:tblGrid>
      <w:tr w:rsidR="00625367" w:rsidTr="00625367">
        <w:tc>
          <w:tcPr>
            <w:tcW w:w="4158" w:type="dxa"/>
          </w:tcPr>
          <w:p w:rsidR="00625367" w:rsidRPr="00625367" w:rsidRDefault="00625367" w:rsidP="00625367">
            <w:pPr>
              <w:spacing w:before="100" w:beforeAutospacing="1" w:after="100" w:afterAutospacing="1"/>
              <w:rPr>
                <w:rFonts w:ascii="Times New Roman" w:eastAsia="Times New Roman" w:hAnsi="Times New Roman" w:cs="Times New Roman"/>
                <w:color w:val="FF0A1A"/>
                <w:sz w:val="28"/>
                <w:szCs w:val="24"/>
              </w:rPr>
            </w:pPr>
            <w:r w:rsidRPr="001A28CA">
              <w:rPr>
                <w:rFonts w:ascii="Times New Roman" w:eastAsia="Times New Roman" w:hAnsi="Times New Roman" w:cs="Times New Roman"/>
                <w:color w:val="FF0A1A"/>
                <w:sz w:val="28"/>
                <w:szCs w:val="24"/>
              </w:rPr>
              <w:t>Curriculum and Instruction</w:t>
            </w:r>
            <w:r>
              <w:rPr>
                <w:rFonts w:ascii="Calibri" w:hAnsi="Calibri"/>
              </w:rPr>
              <w:br/>
            </w:r>
            <w:r w:rsidRPr="000E6FE3">
              <w:rPr>
                <w:rFonts w:ascii="Calibri" w:hAnsi="Calibri" w:cs="Times New Roman"/>
                <w:b/>
                <w:i/>
                <w:color w:val="1F497D"/>
              </w:rPr>
              <w:t>Program Coursework</w:t>
            </w:r>
            <w:r>
              <w:rPr>
                <w:rFonts w:ascii="Calibri" w:hAnsi="Calibri"/>
                <w:b/>
                <w:i/>
                <w:color w:val="1F497D"/>
              </w:rPr>
              <w:t xml:space="preserve"> (18 units)</w:t>
            </w:r>
            <w:r>
              <w:rPr>
                <w:rFonts w:ascii="Calibri" w:hAnsi="Calibri"/>
                <w:b/>
                <w:i/>
                <w:color w:val="1F497D"/>
              </w:rPr>
              <w:br/>
            </w:r>
            <w:r>
              <w:rPr>
                <w:rFonts w:ascii="Calibri" w:hAnsi="Calibri"/>
              </w:rPr>
              <w:t>EED 648 Science Seminar</w:t>
            </w:r>
            <w:r>
              <w:rPr>
                <w:rFonts w:ascii="Calibri" w:hAnsi="Calibri"/>
              </w:rPr>
              <w:br/>
            </w:r>
            <w:r w:rsidRPr="001E4EF5">
              <w:rPr>
                <w:rFonts w:ascii="Calibri" w:hAnsi="Calibri"/>
              </w:rPr>
              <w:t xml:space="preserve">EED 638 Social Studies </w:t>
            </w:r>
            <w:r w:rsidRPr="00042181">
              <w:rPr>
                <w:rFonts w:ascii="Calibri" w:hAnsi="Calibri"/>
                <w:sz w:val="18"/>
                <w:szCs w:val="18"/>
              </w:rPr>
              <w:t>Seminar</w:t>
            </w:r>
            <w:r>
              <w:rPr>
                <w:rFonts w:ascii="Calibri" w:hAnsi="Calibri"/>
              </w:rPr>
              <w:br/>
            </w:r>
            <w:r w:rsidRPr="001E4EF5">
              <w:rPr>
                <w:rFonts w:ascii="Calibri" w:hAnsi="Calibri"/>
              </w:rPr>
              <w:t>EED 643 Math Seminar</w:t>
            </w:r>
          </w:p>
          <w:p w:rsidR="00625367" w:rsidRDefault="00625367" w:rsidP="00625367">
            <w:pPr>
              <w:rPr>
                <w:rFonts w:ascii="Calibri" w:hAnsi="Calibri"/>
              </w:rPr>
            </w:pPr>
            <w:r>
              <w:rPr>
                <w:rFonts w:ascii="Calibri" w:hAnsi="Calibri"/>
              </w:rPr>
              <w:t xml:space="preserve">EED 649 Interdisciplinary </w:t>
            </w:r>
            <w:r w:rsidRPr="001E4EF5">
              <w:rPr>
                <w:rFonts w:ascii="Calibri" w:hAnsi="Calibri"/>
              </w:rPr>
              <w:t>Arts</w:t>
            </w:r>
            <w:r>
              <w:rPr>
                <w:rFonts w:ascii="Calibri" w:hAnsi="Calibri"/>
              </w:rPr>
              <w:br/>
            </w:r>
            <w:r w:rsidRPr="001E4EF5">
              <w:rPr>
                <w:rFonts w:ascii="Calibri" w:hAnsi="Calibri"/>
              </w:rPr>
              <w:t>EED 633 Language Arts</w:t>
            </w:r>
            <w:r>
              <w:rPr>
                <w:rFonts w:ascii="Calibri" w:hAnsi="Calibri"/>
              </w:rPr>
              <w:t xml:space="preserve"> </w:t>
            </w:r>
            <w:r w:rsidRPr="001E4EF5">
              <w:rPr>
                <w:rFonts w:ascii="Calibri" w:hAnsi="Calibri"/>
              </w:rPr>
              <w:t>Seminar</w:t>
            </w:r>
            <w:r>
              <w:rPr>
                <w:rFonts w:ascii="Calibri" w:hAnsi="Calibri"/>
              </w:rPr>
              <w:br/>
              <w:t>EED 675 Bilingual Multicultural Strategies</w:t>
            </w:r>
          </w:p>
          <w:p w:rsidR="00625367" w:rsidRPr="001A28CA" w:rsidRDefault="00625367" w:rsidP="00625367">
            <w:pPr>
              <w:widowControl w:val="0"/>
              <w:tabs>
                <w:tab w:val="left" w:pos="166"/>
              </w:tabs>
              <w:spacing w:line="240" w:lineRule="exact"/>
            </w:pPr>
            <w:r w:rsidRPr="00042181">
              <w:rPr>
                <w:rFonts w:ascii="Calibri" w:hAnsi="Calibri"/>
                <w:b/>
                <w:i/>
                <w:color w:val="1F497D"/>
              </w:rPr>
              <w:t>Culminating Experience</w:t>
            </w:r>
            <w:r>
              <w:br/>
            </w:r>
            <w:r w:rsidRPr="001E4EF5">
              <w:rPr>
                <w:rFonts w:ascii="Calibri" w:hAnsi="Calibri"/>
              </w:rPr>
              <w:t>EED 697</w:t>
            </w:r>
            <w:r>
              <w:rPr>
                <w:rFonts w:ascii="Calibri" w:hAnsi="Calibri"/>
              </w:rPr>
              <w:t xml:space="preserve"> Comprehensive Exam  OR</w:t>
            </w:r>
            <w:r>
              <w:br/>
            </w:r>
            <w:r w:rsidRPr="001E4EF5">
              <w:rPr>
                <w:rFonts w:ascii="Calibri" w:hAnsi="Calibri"/>
              </w:rPr>
              <w:t>EED 698  Project</w:t>
            </w:r>
          </w:p>
          <w:p w:rsidR="00625367" w:rsidRDefault="00625367" w:rsidP="00625367">
            <w:pPr>
              <w:widowControl w:val="0"/>
              <w:tabs>
                <w:tab w:val="left" w:pos="166"/>
              </w:tabs>
              <w:spacing w:line="240" w:lineRule="exact"/>
              <w:rPr>
                <w:rFonts w:ascii="Calibri" w:hAnsi="Calibri"/>
              </w:rPr>
            </w:pPr>
            <w:r>
              <w:rPr>
                <w:rFonts w:ascii="Calibri" w:hAnsi="Calibri"/>
              </w:rPr>
              <w:br/>
            </w:r>
            <w:r w:rsidRPr="00042181">
              <w:rPr>
                <w:rFonts w:ascii="Calibri" w:hAnsi="Calibri"/>
                <w:b/>
                <w:i/>
                <w:color w:val="1F497D"/>
              </w:rPr>
              <w:t xml:space="preserve">Core </w:t>
            </w:r>
            <w:r w:rsidRPr="001A28CA">
              <w:rPr>
                <w:rFonts w:ascii="Calibri" w:hAnsi="Calibri" w:cs="Times New Roman"/>
                <w:b/>
                <w:i/>
                <w:color w:val="1F497D"/>
              </w:rPr>
              <w:t>Courses (9 units)</w:t>
            </w:r>
            <w:r w:rsidRPr="00042181">
              <w:rPr>
                <w:rFonts w:ascii="Calibri" w:hAnsi="Calibri" w:cs="Arial"/>
                <w:b/>
                <w:color w:val="C0414D"/>
              </w:rPr>
              <w:t xml:space="preserve"> </w:t>
            </w:r>
            <w:r w:rsidRPr="00042181">
              <w:br/>
            </w:r>
            <w:r>
              <w:rPr>
                <w:rFonts w:ascii="Calibri" w:hAnsi="Calibri"/>
              </w:rPr>
              <w:t>EED 610 Research Methods</w:t>
            </w:r>
            <w:r>
              <w:rPr>
                <w:rFonts w:ascii="Calibri" w:hAnsi="Calibri"/>
              </w:rPr>
              <w:br/>
              <w:t xml:space="preserve">EED 601 </w:t>
            </w:r>
            <w:r w:rsidRPr="001E4EF5">
              <w:rPr>
                <w:rFonts w:ascii="Calibri" w:hAnsi="Calibri"/>
              </w:rPr>
              <w:t xml:space="preserve">  Reflectiv</w:t>
            </w:r>
            <w:r>
              <w:rPr>
                <w:rFonts w:ascii="Calibri" w:hAnsi="Calibri"/>
              </w:rPr>
              <w:t>e Teacher</w:t>
            </w:r>
            <w:r>
              <w:rPr>
                <w:rFonts w:ascii="Calibri" w:hAnsi="Calibri"/>
              </w:rPr>
              <w:br/>
              <w:t>EED 602 Technology</w:t>
            </w:r>
          </w:p>
          <w:p w:rsidR="00625367" w:rsidRDefault="00625367" w:rsidP="00625367">
            <w:pPr>
              <w:spacing w:before="100" w:beforeAutospacing="1" w:after="100" w:afterAutospacing="1"/>
              <w:rPr>
                <w:rFonts w:ascii="Calibri" w:hAnsi="Calibri"/>
                <w:sz w:val="14"/>
              </w:rPr>
            </w:pPr>
          </w:p>
        </w:tc>
        <w:tc>
          <w:tcPr>
            <w:tcW w:w="5418" w:type="dxa"/>
          </w:tcPr>
          <w:p w:rsidR="00625367" w:rsidRPr="00625367" w:rsidRDefault="00625367" w:rsidP="00625367">
            <w:pPr>
              <w:spacing w:before="100" w:beforeAutospacing="1" w:after="100" w:afterAutospacing="1"/>
              <w:rPr>
                <w:rFonts w:ascii="Calibri" w:hAnsi="Calibri"/>
                <w:b/>
                <w:i/>
                <w:color w:val="1F497D"/>
              </w:rPr>
            </w:pPr>
            <w:r w:rsidRPr="00625367">
              <w:rPr>
                <w:rFonts w:ascii="Times New Roman" w:eastAsia="Times New Roman" w:hAnsi="Times New Roman" w:cs="Times New Roman"/>
                <w:color w:val="FF0A1A"/>
                <w:sz w:val="28"/>
                <w:szCs w:val="24"/>
              </w:rPr>
              <w:lastRenderedPageBreak/>
              <w:t>Language and Literacy</w:t>
            </w:r>
            <w:r>
              <w:rPr>
                <w:rFonts w:ascii="Times New Roman" w:eastAsia="Times New Roman" w:hAnsi="Times New Roman" w:cs="Times New Roman"/>
                <w:color w:val="FF0A1A"/>
                <w:sz w:val="28"/>
                <w:szCs w:val="24"/>
              </w:rPr>
              <w:br/>
            </w:r>
            <w:r w:rsidRPr="000E6FE3">
              <w:rPr>
                <w:rFonts w:ascii="Calibri" w:hAnsi="Calibri" w:cs="Times New Roman"/>
                <w:b/>
                <w:i/>
                <w:color w:val="1F497D"/>
              </w:rPr>
              <w:t>Program Coursework</w:t>
            </w:r>
            <w:r>
              <w:rPr>
                <w:rFonts w:ascii="Calibri" w:hAnsi="Calibri"/>
                <w:b/>
                <w:i/>
                <w:color w:val="1F497D"/>
              </w:rPr>
              <w:t xml:space="preserve"> (18 units)</w:t>
            </w:r>
            <w:r>
              <w:rPr>
                <w:rFonts w:ascii="Calibri" w:hAnsi="Calibri"/>
                <w:b/>
                <w:i/>
                <w:color w:val="1F497D"/>
              </w:rPr>
              <w:br/>
            </w:r>
            <w:r>
              <w:t>EED 621 Language, Literacy and Culture across the Curriculum</w:t>
            </w:r>
            <w:r>
              <w:br/>
              <w:t>EED 625A Literacy Assessment and Teaching Strategies</w:t>
            </w:r>
            <w:r>
              <w:br/>
              <w:t>EED 625AL Laboratory in Literacy Assessment and Teaching Strategies</w:t>
            </w:r>
            <w:r>
              <w:br/>
              <w:t xml:space="preserve">EED 625B Literacy Assessment and Teaching Strategies </w:t>
            </w:r>
            <w:r>
              <w:br/>
              <w:t>EED 625BL Laboratory in Literacy Assessment and Teaching Strategies</w:t>
            </w:r>
            <w:r>
              <w:br/>
              <w:t xml:space="preserve">EED 626 Literacy Instruction for English Learners </w:t>
            </w:r>
            <w:r>
              <w:br/>
              <w:t>EED 633 Seminar in Elementary School Language Arts Education</w:t>
            </w:r>
          </w:p>
        </w:tc>
      </w:tr>
    </w:tbl>
    <w:p w:rsidR="001A28CA" w:rsidRDefault="001A28CA" w:rsidP="00625367">
      <w:pPr>
        <w:spacing w:before="100" w:beforeAutospacing="1" w:after="100" w:afterAutospacing="1" w:line="240" w:lineRule="auto"/>
        <w:rPr>
          <w:rFonts w:ascii="Calibri" w:hAnsi="Calibri"/>
        </w:rPr>
      </w:pPr>
      <w:r>
        <w:rPr>
          <w:rFonts w:ascii="Calibri" w:hAnsi="Calibri"/>
          <w:sz w:val="14"/>
        </w:rPr>
        <w:lastRenderedPageBreak/>
        <w:br/>
      </w:r>
    </w:p>
    <w:p w:rsidR="001F18EB" w:rsidRDefault="001F18EB" w:rsidP="001F18EB">
      <w:pPr>
        <w:widowControl w:val="0"/>
        <w:tabs>
          <w:tab w:val="left" w:pos="166"/>
        </w:tabs>
        <w:spacing w:line="240" w:lineRule="exact"/>
        <w:rPr>
          <w:rFonts w:ascii="Calibri" w:hAnsi="Calibri"/>
        </w:rPr>
      </w:pPr>
    </w:p>
    <w:p w:rsidR="001F18EB" w:rsidRDefault="001F18EB">
      <w:pPr>
        <w:rPr>
          <w:rFonts w:ascii="Times New Roman" w:eastAsia="Times New Roman" w:hAnsi="Times New Roman" w:cs="Times New Roman"/>
          <w:color w:val="FF0A1A"/>
          <w:sz w:val="24"/>
          <w:szCs w:val="24"/>
        </w:rPr>
      </w:pPr>
      <w:r>
        <w:rPr>
          <w:rFonts w:ascii="Times New Roman" w:eastAsia="Times New Roman" w:hAnsi="Times New Roman" w:cs="Times New Roman"/>
          <w:color w:val="FF0A1A"/>
          <w:sz w:val="24"/>
          <w:szCs w:val="24"/>
        </w:rPr>
        <w:br w:type="page"/>
      </w:r>
    </w:p>
    <w:p w:rsidR="001A28CA" w:rsidRPr="001A28CA" w:rsidRDefault="00340FDE" w:rsidP="001A28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pict>
          <v:shapetype id="_x0000_t202" coordsize="21600,21600" o:spt="202" path="m,l,21600r21600,l21600,xe">
            <v:stroke joinstyle="miter"/>
            <v:path gradientshapeok="t" o:connecttype="rect"/>
          </v:shapetype>
          <v:shape id="_x0000_s1027" type="#_x0000_t202" style="position:absolute;margin-left:129.6pt;margin-top:9pt;width:4in;height:27pt;z-index:251660288" filled="f" stroked="f">
            <v:textbox>
              <w:txbxContent>
                <w:p w:rsidR="001A28CA" w:rsidRPr="00B51470" w:rsidRDefault="001A28CA" w:rsidP="001A28CA">
                  <w:pPr>
                    <w:pStyle w:val="Heading1"/>
                    <w:rPr>
                      <w:sz w:val="28"/>
                      <w:szCs w:val="28"/>
                    </w:rPr>
                  </w:pPr>
                  <w:smartTag w:uri="urn:schemas-microsoft-com:office:smarttags" w:element="place">
                    <w:smartTag w:uri="urn:schemas-microsoft-com:office:smarttags" w:element="PlaceName">
                      <w:r w:rsidRPr="00B51470">
                        <w:rPr>
                          <w:sz w:val="28"/>
                          <w:szCs w:val="28"/>
                        </w:rPr>
                        <w:t>Michael</w:t>
                      </w:r>
                    </w:smartTag>
                    <w:r w:rsidRPr="00B51470">
                      <w:rPr>
                        <w:sz w:val="28"/>
                        <w:szCs w:val="28"/>
                      </w:rPr>
                      <w:t xml:space="preserve"> </w:t>
                    </w:r>
                    <w:smartTag w:uri="urn:schemas-microsoft-com:office:smarttags" w:element="PlaceName">
                      <w:r w:rsidRPr="00B51470">
                        <w:rPr>
                          <w:sz w:val="28"/>
                          <w:szCs w:val="28"/>
                        </w:rPr>
                        <w:t>D.</w:t>
                      </w:r>
                    </w:smartTag>
                    <w:r w:rsidRPr="00B51470">
                      <w:rPr>
                        <w:sz w:val="28"/>
                        <w:szCs w:val="28"/>
                      </w:rPr>
                      <w:t xml:space="preserve"> </w:t>
                    </w:r>
                    <w:smartTag w:uri="urn:schemas-microsoft-com:office:smarttags" w:element="PlaceName">
                      <w:r w:rsidRPr="00B51470">
                        <w:rPr>
                          <w:sz w:val="28"/>
                          <w:szCs w:val="28"/>
                        </w:rPr>
                        <w:t>Eisner</w:t>
                      </w:r>
                    </w:smartTag>
                    <w:r w:rsidRPr="00B51470">
                      <w:rPr>
                        <w:sz w:val="28"/>
                        <w:szCs w:val="28"/>
                      </w:rPr>
                      <w:t xml:space="preserve"> </w:t>
                    </w:r>
                    <w:smartTag w:uri="urn:schemas-microsoft-com:office:smarttags" w:element="PlaceType">
                      <w:r w:rsidRPr="00B51470">
                        <w:rPr>
                          <w:sz w:val="28"/>
                          <w:szCs w:val="28"/>
                        </w:rPr>
                        <w:t>College</w:t>
                      </w:r>
                    </w:smartTag>
                  </w:smartTag>
                  <w:r w:rsidRPr="00B51470">
                    <w:rPr>
                      <w:sz w:val="28"/>
                      <w:szCs w:val="28"/>
                    </w:rPr>
                    <w:t xml:space="preserve"> of Education</w:t>
                  </w:r>
                </w:p>
                <w:p w:rsidR="001A28CA" w:rsidRDefault="001A28CA" w:rsidP="001A28CA"/>
              </w:txbxContent>
            </v:textbox>
          </v:shape>
        </w:pict>
      </w:r>
      <w:r w:rsidR="001A28CA" w:rsidRPr="001A28CA">
        <w:rPr>
          <w:rFonts w:ascii="Times New Roman" w:eastAsia="Times New Roman" w:hAnsi="Times New Roman" w:cs="Times New Roman"/>
          <w:b/>
          <w:bCs/>
          <w:noProof/>
          <w:sz w:val="24"/>
          <w:szCs w:val="24"/>
        </w:rPr>
        <w:drawing>
          <wp:inline distT="0" distB="0" distL="0" distR="0">
            <wp:extent cx="1428750" cy="457200"/>
            <wp:effectExtent l="19050" t="0" r="0" b="0"/>
            <wp:docPr id="3" name="wordmark" descr="CSUN  Wordma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 descr="CSUN  Wordmark">
                      <a:hlinkClick r:id="rId5"/>
                    </pic:cNvPr>
                    <pic:cNvPicPr>
                      <a:picLocks noChangeAspect="1" noChangeArrowheads="1"/>
                    </pic:cNvPicPr>
                  </pic:nvPicPr>
                  <pic:blipFill>
                    <a:blip r:embed="rId6" cstate="print"/>
                    <a:srcRect/>
                    <a:stretch>
                      <a:fillRect/>
                    </a:stretch>
                  </pic:blipFill>
                  <pic:spPr bwMode="auto">
                    <a:xfrm>
                      <a:off x="0" y="0"/>
                      <a:ext cx="1428750" cy="457200"/>
                    </a:xfrm>
                    <a:prstGeom prst="rect">
                      <a:avLst/>
                    </a:prstGeom>
                    <a:noFill/>
                    <a:ln w="9525">
                      <a:noFill/>
                      <a:miter lim="800000"/>
                      <a:headEnd/>
                      <a:tailEnd/>
                    </a:ln>
                  </pic:spPr>
                </pic:pic>
              </a:graphicData>
            </a:graphic>
          </wp:inline>
        </w:drawing>
      </w:r>
    </w:p>
    <w:p w:rsidR="001A28CA" w:rsidRPr="001A28CA" w:rsidRDefault="001A28CA" w:rsidP="001A28CA">
      <w:pPr>
        <w:rPr>
          <w:rFonts w:ascii="Times New Roman" w:eastAsia="Times New Roman" w:hAnsi="Times New Roman" w:cs="Times New Roman"/>
          <w:b/>
          <w:bCs/>
          <w:sz w:val="24"/>
          <w:szCs w:val="24"/>
        </w:rPr>
      </w:pPr>
      <w:bookmarkStart w:id="1" w:name="skip"/>
      <w:bookmarkEnd w:id="1"/>
      <w:r w:rsidRPr="001A28CA">
        <w:rPr>
          <w:rFonts w:ascii="Times New Roman" w:eastAsia="Times New Roman" w:hAnsi="Times New Roman" w:cs="Times New Roman"/>
          <w:b/>
          <w:bCs/>
          <w:sz w:val="24"/>
          <w:szCs w:val="24"/>
        </w:rPr>
        <w:t> </w:t>
      </w:r>
      <w:r w:rsidRPr="001A28CA">
        <w:rPr>
          <w:rFonts w:ascii="Times New Roman" w:eastAsia="Times New Roman" w:hAnsi="Times New Roman" w:cs="Times New Roman"/>
          <w:b/>
          <w:bCs/>
          <w:noProof/>
          <w:sz w:val="24"/>
          <w:szCs w:val="24"/>
        </w:rPr>
        <w:drawing>
          <wp:inline distT="0" distB="0" distL="0" distR="0">
            <wp:extent cx="4953000" cy="60007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953000" cy="600075"/>
                    </a:xfrm>
                    <a:prstGeom prst="rect">
                      <a:avLst/>
                    </a:prstGeom>
                    <a:noFill/>
                    <a:ln w="9525">
                      <a:noFill/>
                      <a:miter lim="800000"/>
                      <a:headEnd/>
                      <a:tailEnd/>
                    </a:ln>
                  </pic:spPr>
                </pic:pic>
              </a:graphicData>
            </a:graphic>
          </wp:inline>
        </w:drawing>
      </w:r>
    </w:p>
    <w:p w:rsidR="001A28CA" w:rsidRPr="001A28CA" w:rsidRDefault="001A28CA" w:rsidP="001A28CA">
      <w:pPr>
        <w:rPr>
          <w:rFonts w:ascii="Times New Roman" w:eastAsia="Times New Roman" w:hAnsi="Times New Roman" w:cs="Times New Roman"/>
          <w:b/>
          <w:bCs/>
          <w:sz w:val="24"/>
          <w:szCs w:val="24"/>
        </w:rPr>
      </w:pPr>
      <w:r w:rsidRPr="001A28CA">
        <w:rPr>
          <w:rFonts w:ascii="Times New Roman" w:eastAsia="Times New Roman" w:hAnsi="Times New Roman" w:cs="Times New Roman"/>
          <w:b/>
          <w:bCs/>
          <w:sz w:val="24"/>
          <w:szCs w:val="24"/>
        </w:rPr>
        <w:t xml:space="preserve">Masters Program - Admissions </w:t>
      </w:r>
      <w:r w:rsidRPr="001A28CA">
        <w:rPr>
          <w:rFonts w:ascii="Times New Roman" w:eastAsia="Times New Roman" w:hAnsi="Times New Roman" w:cs="Times New Roman"/>
          <w:b/>
          <w:bCs/>
          <w:sz w:val="24"/>
          <w:szCs w:val="24"/>
        </w:rPr>
        <w:br/>
      </w:r>
      <w:hyperlink r:id="rId14" w:history="1">
        <w:r w:rsidRPr="001A28CA">
          <w:rPr>
            <w:rStyle w:val="Hyperlink"/>
            <w:rFonts w:ascii="Times New Roman" w:eastAsia="Times New Roman" w:hAnsi="Times New Roman" w:cs="Times New Roman"/>
            <w:b/>
            <w:bCs/>
            <w:sz w:val="24"/>
            <w:szCs w:val="24"/>
          </w:rPr>
          <w:t>Brochure</w:t>
        </w:r>
      </w:hyperlink>
      <w:r w:rsidRPr="001A28CA">
        <w:rPr>
          <w:rFonts w:ascii="Times New Roman" w:eastAsia="Times New Roman" w:hAnsi="Times New Roman" w:cs="Times New Roman"/>
          <w:b/>
          <w:bCs/>
          <w:sz w:val="24"/>
          <w:szCs w:val="24"/>
        </w:rPr>
        <w:t xml:space="preserve">| </w:t>
      </w:r>
      <w:hyperlink r:id="rId15" w:history="1">
        <w:r w:rsidRPr="001A28CA">
          <w:rPr>
            <w:rStyle w:val="Hyperlink"/>
            <w:rFonts w:ascii="Times New Roman" w:eastAsia="Times New Roman" w:hAnsi="Times New Roman" w:cs="Times New Roman"/>
            <w:b/>
            <w:bCs/>
            <w:sz w:val="24"/>
            <w:szCs w:val="24"/>
          </w:rPr>
          <w:t>Masters Program - Application</w:t>
        </w:r>
      </w:hyperlink>
      <w:r w:rsidRPr="001A28CA">
        <w:rPr>
          <w:rFonts w:ascii="Times New Roman" w:eastAsia="Times New Roman" w:hAnsi="Times New Roman" w:cs="Times New Roman"/>
          <w:b/>
          <w:bCs/>
          <w:sz w:val="24"/>
          <w:szCs w:val="24"/>
        </w:rPr>
        <w:t xml:space="preserve"> | </w:t>
      </w:r>
      <w:hyperlink r:id="rId16" w:history="1">
        <w:r w:rsidRPr="001A28CA">
          <w:rPr>
            <w:rStyle w:val="Hyperlink"/>
            <w:rFonts w:ascii="Times New Roman" w:eastAsia="Times New Roman" w:hAnsi="Times New Roman" w:cs="Times New Roman"/>
            <w:b/>
            <w:bCs/>
            <w:sz w:val="24"/>
            <w:szCs w:val="24"/>
          </w:rPr>
          <w:t>Classification</w:t>
        </w:r>
      </w:hyperlink>
      <w:r w:rsidRPr="001A28CA">
        <w:rPr>
          <w:rFonts w:ascii="Times New Roman" w:eastAsia="Times New Roman" w:hAnsi="Times New Roman" w:cs="Times New Roman"/>
          <w:b/>
          <w:bCs/>
          <w:sz w:val="24"/>
          <w:szCs w:val="24"/>
        </w:rPr>
        <w:t xml:space="preserve"> | </w:t>
      </w:r>
      <w:hyperlink r:id="rId17" w:history="1">
        <w:r w:rsidRPr="001A28CA">
          <w:rPr>
            <w:rStyle w:val="Hyperlink"/>
            <w:rFonts w:ascii="Times New Roman" w:eastAsia="Times New Roman" w:hAnsi="Times New Roman" w:cs="Times New Roman"/>
            <w:b/>
            <w:bCs/>
            <w:sz w:val="24"/>
            <w:szCs w:val="24"/>
          </w:rPr>
          <w:t>Candidacy and Graduation</w:t>
        </w:r>
      </w:hyperlink>
      <w:r w:rsidRPr="001A28CA">
        <w:rPr>
          <w:rFonts w:ascii="Times New Roman" w:eastAsia="Times New Roman" w:hAnsi="Times New Roman" w:cs="Times New Roman"/>
          <w:b/>
          <w:bCs/>
          <w:sz w:val="24"/>
          <w:szCs w:val="24"/>
        </w:rPr>
        <w:t xml:space="preserve"> | </w:t>
      </w:r>
      <w:hyperlink r:id="rId18" w:history="1">
        <w:r w:rsidRPr="001A28CA">
          <w:rPr>
            <w:rStyle w:val="Hyperlink"/>
            <w:rFonts w:ascii="Times New Roman" w:eastAsia="Times New Roman" w:hAnsi="Times New Roman" w:cs="Times New Roman"/>
            <w:b/>
            <w:bCs/>
            <w:sz w:val="24"/>
            <w:szCs w:val="24"/>
          </w:rPr>
          <w:t>Advisement</w:t>
        </w:r>
      </w:hyperlink>
      <w:r w:rsidRPr="001A28CA">
        <w:rPr>
          <w:rFonts w:ascii="Times New Roman" w:eastAsia="Times New Roman" w:hAnsi="Times New Roman" w:cs="Times New Roman"/>
          <w:b/>
          <w:bCs/>
          <w:sz w:val="24"/>
          <w:szCs w:val="24"/>
        </w:rPr>
        <w:br/>
        <w:t xml:space="preserve">Cohorted Curriculum and Instruction | </w:t>
      </w:r>
      <w:hyperlink r:id="rId19" w:history="1">
        <w:r w:rsidRPr="001A28CA">
          <w:rPr>
            <w:rStyle w:val="Hyperlink"/>
            <w:rFonts w:ascii="Times New Roman" w:eastAsia="Times New Roman" w:hAnsi="Times New Roman" w:cs="Times New Roman"/>
            <w:b/>
            <w:bCs/>
            <w:sz w:val="24"/>
            <w:szCs w:val="24"/>
          </w:rPr>
          <w:t>MA Student Learning Outcomes</w:t>
        </w:r>
      </w:hyperlink>
      <w:r w:rsidRPr="001A28CA">
        <w:rPr>
          <w:rFonts w:ascii="Times New Roman" w:eastAsia="Times New Roman" w:hAnsi="Times New Roman" w:cs="Times New Roman"/>
          <w:b/>
          <w:bCs/>
          <w:sz w:val="24"/>
          <w:szCs w:val="24"/>
        </w:rPr>
        <w:t xml:space="preserve"> </w:t>
      </w:r>
    </w:p>
    <w:p w:rsidR="001A28CA" w:rsidRPr="001A28CA" w:rsidRDefault="001A28CA" w:rsidP="001A28CA">
      <w:pPr>
        <w:rPr>
          <w:rFonts w:ascii="Times New Roman" w:eastAsia="Times New Roman" w:hAnsi="Times New Roman" w:cs="Times New Roman"/>
          <w:b/>
          <w:bCs/>
          <w:sz w:val="24"/>
          <w:szCs w:val="24"/>
        </w:rPr>
      </w:pPr>
      <w:r w:rsidRPr="001A28CA">
        <w:rPr>
          <w:rFonts w:ascii="Times New Roman" w:eastAsia="Times New Roman" w:hAnsi="Times New Roman" w:cs="Times New Roman"/>
          <w:b/>
          <w:bCs/>
          <w:sz w:val="24"/>
          <w:szCs w:val="24"/>
        </w:rPr>
        <w:t xml:space="preserve">I. Advisement </w:t>
      </w:r>
      <w:r w:rsidRPr="001A28CA">
        <w:rPr>
          <w:rFonts w:ascii="Times New Roman" w:eastAsia="Times New Roman" w:hAnsi="Times New Roman" w:cs="Times New Roman"/>
          <w:b/>
          <w:bCs/>
          <w:sz w:val="24"/>
          <w:szCs w:val="24"/>
        </w:rPr>
        <w:br/>
        <w:t xml:space="preserve">    Make an appointment with the graduate advisor by calling the </w:t>
      </w:r>
      <w:hyperlink r:id="rId20" w:history="1">
        <w:r w:rsidRPr="001A28CA">
          <w:rPr>
            <w:rStyle w:val="Hyperlink"/>
            <w:rFonts w:ascii="Times New Roman" w:eastAsia="Times New Roman" w:hAnsi="Times New Roman" w:cs="Times New Roman"/>
            <w:b/>
            <w:bCs/>
            <w:sz w:val="24"/>
            <w:szCs w:val="24"/>
          </w:rPr>
          <w:t>Department of Elementary Education</w:t>
        </w:r>
      </w:hyperlink>
      <w:r w:rsidRPr="001A28CA">
        <w:rPr>
          <w:rFonts w:ascii="Times New Roman" w:eastAsia="Times New Roman" w:hAnsi="Times New Roman" w:cs="Times New Roman"/>
          <w:b/>
          <w:bCs/>
          <w:sz w:val="24"/>
          <w:szCs w:val="24"/>
        </w:rPr>
        <w:t xml:space="preserve"> </w:t>
      </w:r>
      <w:r w:rsidRPr="001A28CA">
        <w:rPr>
          <w:rFonts w:ascii="Times New Roman" w:eastAsia="Times New Roman" w:hAnsi="Times New Roman" w:cs="Times New Roman"/>
          <w:b/>
          <w:bCs/>
          <w:sz w:val="24"/>
          <w:szCs w:val="24"/>
        </w:rPr>
        <w:br/>
        <w:t xml:space="preserve">    (677-2621)</w:t>
      </w:r>
    </w:p>
    <w:p w:rsidR="001A28CA" w:rsidRPr="001A28CA" w:rsidRDefault="001A28CA" w:rsidP="001A28CA">
      <w:pPr>
        <w:rPr>
          <w:rFonts w:ascii="Times New Roman" w:eastAsia="Times New Roman" w:hAnsi="Times New Roman" w:cs="Times New Roman"/>
          <w:b/>
          <w:bCs/>
          <w:sz w:val="24"/>
          <w:szCs w:val="24"/>
        </w:rPr>
      </w:pPr>
      <w:r w:rsidRPr="001A28CA">
        <w:rPr>
          <w:rFonts w:ascii="Times New Roman" w:eastAsia="Times New Roman" w:hAnsi="Times New Roman" w:cs="Times New Roman"/>
          <w:b/>
          <w:bCs/>
          <w:sz w:val="24"/>
          <w:szCs w:val="24"/>
        </w:rPr>
        <w:t>II. Applications</w:t>
      </w:r>
      <w:r w:rsidRPr="001A28CA">
        <w:rPr>
          <w:rFonts w:ascii="Times New Roman" w:eastAsia="Times New Roman" w:hAnsi="Times New Roman" w:cs="Times New Roman"/>
          <w:b/>
          <w:bCs/>
          <w:sz w:val="24"/>
          <w:szCs w:val="24"/>
        </w:rPr>
        <w:br/>
        <w:t xml:space="preserve">     a.  </w:t>
      </w:r>
      <w:r w:rsidRPr="001A28CA">
        <w:rPr>
          <w:rFonts w:ascii="Times New Roman" w:eastAsia="Times New Roman" w:hAnsi="Times New Roman" w:cs="Times New Roman"/>
          <w:b/>
          <w:bCs/>
          <w:i/>
          <w:iCs/>
          <w:sz w:val="24"/>
          <w:szCs w:val="24"/>
        </w:rPr>
        <w:t>Department Application</w:t>
      </w:r>
      <w:r w:rsidRPr="001A28CA">
        <w:rPr>
          <w:rFonts w:ascii="Times New Roman" w:eastAsia="Times New Roman" w:hAnsi="Times New Roman" w:cs="Times New Roman"/>
          <w:b/>
          <w:bCs/>
          <w:sz w:val="24"/>
          <w:szCs w:val="24"/>
        </w:rPr>
        <w:t xml:space="preserve"> (</w:t>
      </w:r>
      <w:hyperlink r:id="rId21" w:history="1">
        <w:r w:rsidRPr="001A28CA">
          <w:rPr>
            <w:rStyle w:val="Hyperlink"/>
            <w:rFonts w:ascii="Times New Roman" w:eastAsia="Times New Roman" w:hAnsi="Times New Roman" w:cs="Times New Roman"/>
            <w:b/>
            <w:bCs/>
            <w:sz w:val="24"/>
            <w:szCs w:val="24"/>
          </w:rPr>
          <w:t>.doc</w:t>
        </w:r>
      </w:hyperlink>
      <w:proofErr w:type="gramStart"/>
      <w:r w:rsidRPr="001A28CA">
        <w:rPr>
          <w:rFonts w:ascii="Times New Roman" w:eastAsia="Times New Roman" w:hAnsi="Times New Roman" w:cs="Times New Roman"/>
          <w:b/>
          <w:bCs/>
          <w:sz w:val="24"/>
          <w:szCs w:val="24"/>
        </w:rPr>
        <w:t>, .</w:t>
      </w:r>
      <w:proofErr w:type="spellStart"/>
      <w:proofErr w:type="gramEnd"/>
      <w:r w:rsidR="00340FDE" w:rsidRPr="001A28CA">
        <w:rPr>
          <w:rFonts w:ascii="Times New Roman" w:eastAsia="Times New Roman" w:hAnsi="Times New Roman" w:cs="Times New Roman"/>
          <w:b/>
          <w:bCs/>
          <w:sz w:val="24"/>
          <w:szCs w:val="24"/>
        </w:rPr>
        <w:fldChar w:fldCharType="begin"/>
      </w:r>
      <w:r w:rsidRPr="001A28CA">
        <w:rPr>
          <w:rFonts w:ascii="Times New Roman" w:eastAsia="Times New Roman" w:hAnsi="Times New Roman" w:cs="Times New Roman"/>
          <w:b/>
          <w:bCs/>
          <w:sz w:val="24"/>
          <w:szCs w:val="24"/>
        </w:rPr>
        <w:instrText xml:space="preserve"> HYPERLINK "https://www.csun.edu/education/sed/grad_programs/application/application.pdf" </w:instrText>
      </w:r>
      <w:r w:rsidR="00340FDE" w:rsidRPr="001A28CA">
        <w:rPr>
          <w:rFonts w:ascii="Times New Roman" w:eastAsia="Times New Roman" w:hAnsi="Times New Roman" w:cs="Times New Roman"/>
          <w:b/>
          <w:bCs/>
          <w:sz w:val="24"/>
          <w:szCs w:val="24"/>
        </w:rPr>
        <w:fldChar w:fldCharType="separate"/>
      </w:r>
      <w:proofErr w:type="gramStart"/>
      <w:r w:rsidRPr="001A28CA">
        <w:rPr>
          <w:rStyle w:val="Hyperlink"/>
          <w:rFonts w:ascii="Times New Roman" w:eastAsia="Times New Roman" w:hAnsi="Times New Roman" w:cs="Times New Roman"/>
          <w:b/>
          <w:bCs/>
          <w:sz w:val="24"/>
          <w:szCs w:val="24"/>
        </w:rPr>
        <w:t>pdf</w:t>
      </w:r>
      <w:proofErr w:type="spellEnd"/>
      <w:proofErr w:type="gramEnd"/>
      <w:r w:rsidR="00340FDE" w:rsidRPr="001A28CA">
        <w:rPr>
          <w:rFonts w:ascii="Times New Roman" w:eastAsia="Times New Roman" w:hAnsi="Times New Roman" w:cs="Times New Roman"/>
          <w:b/>
          <w:bCs/>
          <w:sz w:val="24"/>
          <w:szCs w:val="24"/>
        </w:rPr>
        <w:fldChar w:fldCharType="end"/>
      </w:r>
      <w:r w:rsidRPr="001A28CA">
        <w:rPr>
          <w:rFonts w:ascii="Times New Roman" w:eastAsia="Times New Roman" w:hAnsi="Times New Roman" w:cs="Times New Roman"/>
          <w:b/>
          <w:bCs/>
          <w:sz w:val="24"/>
          <w:szCs w:val="24"/>
        </w:rPr>
        <w:t>)</w:t>
      </w:r>
      <w:r w:rsidRPr="001A28CA">
        <w:rPr>
          <w:rFonts w:ascii="Times New Roman" w:eastAsia="Times New Roman" w:hAnsi="Times New Roman" w:cs="Times New Roman"/>
          <w:b/>
          <w:bCs/>
          <w:sz w:val="24"/>
          <w:szCs w:val="24"/>
        </w:rPr>
        <w:br/>
        <w:t xml:space="preserve">     b.  </w:t>
      </w:r>
      <w:r w:rsidRPr="001A28CA">
        <w:rPr>
          <w:rFonts w:ascii="Times New Roman" w:eastAsia="Times New Roman" w:hAnsi="Times New Roman" w:cs="Times New Roman"/>
          <w:b/>
          <w:bCs/>
          <w:i/>
          <w:iCs/>
          <w:sz w:val="24"/>
          <w:szCs w:val="24"/>
        </w:rPr>
        <w:t>University Application</w:t>
      </w:r>
      <w:r w:rsidRPr="001A28CA">
        <w:rPr>
          <w:rFonts w:ascii="Times New Roman" w:eastAsia="Times New Roman" w:hAnsi="Times New Roman" w:cs="Times New Roman"/>
          <w:b/>
          <w:bCs/>
          <w:sz w:val="24"/>
          <w:szCs w:val="24"/>
        </w:rPr>
        <w:t>, using either</w:t>
      </w:r>
    </w:p>
    <w:p w:rsidR="001A28CA" w:rsidRPr="001A28CA" w:rsidRDefault="00340FDE" w:rsidP="001A28CA">
      <w:pPr>
        <w:numPr>
          <w:ilvl w:val="0"/>
          <w:numId w:val="5"/>
        </w:numPr>
        <w:rPr>
          <w:rFonts w:ascii="Times New Roman" w:eastAsia="Times New Roman" w:hAnsi="Times New Roman" w:cs="Times New Roman"/>
          <w:b/>
          <w:bCs/>
          <w:sz w:val="24"/>
          <w:szCs w:val="24"/>
        </w:rPr>
      </w:pPr>
      <w:hyperlink r:id="rId22" w:history="1">
        <w:proofErr w:type="gramStart"/>
        <w:r w:rsidR="001A28CA" w:rsidRPr="001A28CA">
          <w:rPr>
            <w:rStyle w:val="Hyperlink"/>
            <w:rFonts w:ascii="Times New Roman" w:eastAsia="Times New Roman" w:hAnsi="Times New Roman" w:cs="Times New Roman"/>
            <w:b/>
            <w:bCs/>
            <w:i/>
            <w:iCs/>
            <w:sz w:val="24"/>
            <w:szCs w:val="24"/>
          </w:rPr>
          <w:t>new</w:t>
        </w:r>
        <w:proofErr w:type="gramEnd"/>
        <w:r w:rsidR="001A28CA" w:rsidRPr="001A28CA">
          <w:rPr>
            <w:rStyle w:val="Hyperlink"/>
            <w:rFonts w:ascii="Times New Roman" w:eastAsia="Times New Roman" w:hAnsi="Times New Roman" w:cs="Times New Roman"/>
            <w:b/>
            <w:bCs/>
            <w:i/>
            <w:iCs/>
            <w:sz w:val="24"/>
            <w:szCs w:val="24"/>
          </w:rPr>
          <w:t xml:space="preserve"> graduate student application</w:t>
        </w:r>
      </w:hyperlink>
      <w:r w:rsidR="001A28CA" w:rsidRPr="001A28CA">
        <w:rPr>
          <w:rFonts w:ascii="Times New Roman" w:eastAsia="Times New Roman" w:hAnsi="Times New Roman" w:cs="Times New Roman"/>
          <w:b/>
          <w:bCs/>
          <w:sz w:val="24"/>
          <w:szCs w:val="24"/>
        </w:rPr>
        <w:t xml:space="preserve"> (if not previously enrolled as a graduate/credential student or if not enrolled for over two semesters).</w:t>
      </w:r>
    </w:p>
    <w:p w:rsidR="001A28CA" w:rsidRPr="001A28CA" w:rsidRDefault="00340FDE" w:rsidP="001A28CA">
      <w:pPr>
        <w:numPr>
          <w:ilvl w:val="0"/>
          <w:numId w:val="5"/>
        </w:numPr>
        <w:rPr>
          <w:rFonts w:ascii="Times New Roman" w:eastAsia="Times New Roman" w:hAnsi="Times New Roman" w:cs="Times New Roman"/>
          <w:b/>
          <w:bCs/>
          <w:sz w:val="24"/>
          <w:szCs w:val="24"/>
        </w:rPr>
      </w:pPr>
      <w:hyperlink r:id="rId23" w:history="1">
        <w:proofErr w:type="gramStart"/>
        <w:r w:rsidR="001A28CA" w:rsidRPr="001A28CA">
          <w:rPr>
            <w:rStyle w:val="Hyperlink"/>
            <w:rFonts w:ascii="Times New Roman" w:eastAsia="Times New Roman" w:hAnsi="Times New Roman" w:cs="Times New Roman"/>
            <w:b/>
            <w:bCs/>
            <w:i/>
            <w:iCs/>
            <w:sz w:val="24"/>
            <w:szCs w:val="24"/>
          </w:rPr>
          <w:t>change</w:t>
        </w:r>
        <w:proofErr w:type="gramEnd"/>
        <w:r w:rsidR="001A28CA" w:rsidRPr="001A28CA">
          <w:rPr>
            <w:rStyle w:val="Hyperlink"/>
            <w:rFonts w:ascii="Times New Roman" w:eastAsia="Times New Roman" w:hAnsi="Times New Roman" w:cs="Times New Roman"/>
            <w:b/>
            <w:bCs/>
            <w:i/>
            <w:iCs/>
            <w:sz w:val="24"/>
            <w:szCs w:val="24"/>
          </w:rPr>
          <w:t xml:space="preserve"> of objective form</w:t>
        </w:r>
      </w:hyperlink>
      <w:r w:rsidR="001A28CA" w:rsidRPr="001A28CA">
        <w:rPr>
          <w:rFonts w:ascii="Times New Roman" w:eastAsia="Times New Roman" w:hAnsi="Times New Roman" w:cs="Times New Roman"/>
          <w:b/>
          <w:bCs/>
          <w:sz w:val="24"/>
          <w:szCs w:val="24"/>
        </w:rPr>
        <w:t xml:space="preserve"> (if currently enrolled as a graduate/credential student or if enrolled in one or more of the past two semesters). </w:t>
      </w:r>
    </w:p>
    <w:p w:rsidR="001A28CA" w:rsidRPr="001A28CA" w:rsidRDefault="001A28CA" w:rsidP="001A28CA">
      <w:pPr>
        <w:rPr>
          <w:rFonts w:ascii="Times New Roman" w:eastAsia="Times New Roman" w:hAnsi="Times New Roman" w:cs="Times New Roman"/>
          <w:b/>
          <w:bCs/>
          <w:sz w:val="24"/>
          <w:szCs w:val="24"/>
        </w:rPr>
      </w:pPr>
      <w:proofErr w:type="spellStart"/>
      <w:r w:rsidRPr="001A28CA">
        <w:rPr>
          <w:rFonts w:ascii="Times New Roman" w:eastAsia="Times New Roman" w:hAnsi="Times New Roman" w:cs="Times New Roman"/>
          <w:b/>
          <w:bCs/>
          <w:sz w:val="24"/>
          <w:szCs w:val="24"/>
        </w:rPr>
        <w:t>III.Classification</w:t>
      </w:r>
      <w:proofErr w:type="spellEnd"/>
      <w:r w:rsidRPr="001A28CA">
        <w:rPr>
          <w:rFonts w:ascii="Times New Roman" w:eastAsia="Times New Roman" w:hAnsi="Times New Roman" w:cs="Times New Roman"/>
          <w:b/>
          <w:bCs/>
          <w:sz w:val="24"/>
          <w:szCs w:val="24"/>
        </w:rPr>
        <w:t xml:space="preserve"> </w:t>
      </w:r>
    </w:p>
    <w:p w:rsidR="001A28CA" w:rsidRPr="001A28CA" w:rsidRDefault="001A28CA" w:rsidP="001A28CA">
      <w:pPr>
        <w:numPr>
          <w:ilvl w:val="0"/>
          <w:numId w:val="6"/>
        </w:numPr>
        <w:rPr>
          <w:rFonts w:ascii="Times New Roman" w:eastAsia="Times New Roman" w:hAnsi="Times New Roman" w:cs="Times New Roman"/>
          <w:b/>
          <w:bCs/>
          <w:sz w:val="24"/>
          <w:szCs w:val="24"/>
        </w:rPr>
      </w:pPr>
      <w:r w:rsidRPr="001A28CA">
        <w:rPr>
          <w:rFonts w:ascii="Times New Roman" w:eastAsia="Times New Roman" w:hAnsi="Times New Roman" w:cs="Times New Roman"/>
          <w:b/>
          <w:bCs/>
          <w:sz w:val="24"/>
          <w:szCs w:val="24"/>
        </w:rPr>
        <w:t xml:space="preserve">The Graduate Advisor reviews the </w:t>
      </w:r>
      <w:r w:rsidRPr="001A28CA">
        <w:rPr>
          <w:rFonts w:ascii="Times New Roman" w:eastAsia="Times New Roman" w:hAnsi="Times New Roman" w:cs="Times New Roman"/>
          <w:b/>
          <w:bCs/>
          <w:i/>
          <w:iCs/>
          <w:sz w:val="24"/>
          <w:szCs w:val="24"/>
        </w:rPr>
        <w:t xml:space="preserve">1295 form </w:t>
      </w:r>
      <w:r w:rsidRPr="001A28CA">
        <w:rPr>
          <w:rFonts w:ascii="Times New Roman" w:eastAsia="Times New Roman" w:hAnsi="Times New Roman" w:cs="Times New Roman"/>
          <w:b/>
          <w:bCs/>
          <w:sz w:val="24"/>
          <w:szCs w:val="24"/>
        </w:rPr>
        <w:t xml:space="preserve">provided from </w:t>
      </w:r>
      <w:hyperlink r:id="rId24" w:history="1">
        <w:r w:rsidRPr="001A28CA">
          <w:rPr>
            <w:rStyle w:val="Hyperlink"/>
            <w:rFonts w:ascii="Times New Roman" w:eastAsia="Times New Roman" w:hAnsi="Times New Roman" w:cs="Times New Roman"/>
            <w:b/>
            <w:bCs/>
            <w:sz w:val="24"/>
            <w:szCs w:val="24"/>
          </w:rPr>
          <w:t>Admissions and Records</w:t>
        </w:r>
      </w:hyperlink>
      <w:r w:rsidRPr="001A28CA">
        <w:rPr>
          <w:rFonts w:ascii="Times New Roman" w:eastAsia="Times New Roman" w:hAnsi="Times New Roman" w:cs="Times New Roman"/>
          <w:b/>
          <w:bCs/>
          <w:sz w:val="24"/>
          <w:szCs w:val="24"/>
        </w:rPr>
        <w:t xml:space="preserve"> and </w:t>
      </w:r>
      <w:hyperlink r:id="rId25" w:history="1">
        <w:r w:rsidRPr="001A28CA">
          <w:rPr>
            <w:rStyle w:val="Hyperlink"/>
            <w:rFonts w:ascii="Times New Roman" w:eastAsia="Times New Roman" w:hAnsi="Times New Roman" w:cs="Times New Roman"/>
            <w:b/>
            <w:bCs/>
            <w:sz w:val="24"/>
            <w:szCs w:val="24"/>
          </w:rPr>
          <w:t>classifies</w:t>
        </w:r>
      </w:hyperlink>
      <w:r w:rsidRPr="001A28CA">
        <w:rPr>
          <w:rFonts w:ascii="Times New Roman" w:eastAsia="Times New Roman" w:hAnsi="Times New Roman" w:cs="Times New Roman"/>
          <w:b/>
          <w:bCs/>
          <w:sz w:val="24"/>
          <w:szCs w:val="24"/>
        </w:rPr>
        <w:t xml:space="preserve"> the candidate </w:t>
      </w:r>
    </w:p>
    <w:p w:rsidR="001A28CA" w:rsidRPr="001A28CA" w:rsidRDefault="001A28CA" w:rsidP="001A28CA">
      <w:pPr>
        <w:rPr>
          <w:rFonts w:ascii="Times New Roman" w:eastAsia="Times New Roman" w:hAnsi="Times New Roman" w:cs="Times New Roman"/>
          <w:b/>
          <w:bCs/>
          <w:sz w:val="24"/>
          <w:szCs w:val="24"/>
        </w:rPr>
      </w:pPr>
      <w:r w:rsidRPr="001A28CA">
        <w:rPr>
          <w:rFonts w:ascii="Times New Roman" w:eastAsia="Times New Roman" w:hAnsi="Times New Roman" w:cs="Times New Roman"/>
          <w:b/>
          <w:bCs/>
          <w:sz w:val="24"/>
          <w:szCs w:val="24"/>
        </w:rPr>
        <w:t>IV. Procedures</w:t>
      </w:r>
    </w:p>
    <w:p w:rsidR="001A28CA" w:rsidRPr="001A28CA" w:rsidRDefault="001A28CA" w:rsidP="001A28CA">
      <w:pPr>
        <w:numPr>
          <w:ilvl w:val="0"/>
          <w:numId w:val="7"/>
        </w:numPr>
        <w:rPr>
          <w:rFonts w:ascii="Times New Roman" w:eastAsia="Times New Roman" w:hAnsi="Times New Roman" w:cs="Times New Roman"/>
          <w:b/>
          <w:bCs/>
          <w:sz w:val="24"/>
          <w:szCs w:val="24"/>
        </w:rPr>
      </w:pPr>
      <w:r w:rsidRPr="001A28CA">
        <w:rPr>
          <w:rFonts w:ascii="Times New Roman" w:eastAsia="Times New Roman" w:hAnsi="Times New Roman" w:cs="Times New Roman"/>
          <w:b/>
          <w:bCs/>
          <w:sz w:val="24"/>
          <w:szCs w:val="24"/>
        </w:rPr>
        <w:t>The Graduate Advisor signs and returns the</w:t>
      </w:r>
      <w:r w:rsidRPr="001A28CA">
        <w:rPr>
          <w:rFonts w:ascii="Times New Roman" w:eastAsia="Times New Roman" w:hAnsi="Times New Roman" w:cs="Times New Roman"/>
          <w:b/>
          <w:bCs/>
          <w:i/>
          <w:iCs/>
          <w:sz w:val="24"/>
          <w:szCs w:val="24"/>
        </w:rPr>
        <w:t xml:space="preserve"> 1295 form</w:t>
      </w:r>
      <w:r w:rsidRPr="001A28CA">
        <w:rPr>
          <w:rFonts w:ascii="Times New Roman" w:eastAsia="Times New Roman" w:hAnsi="Times New Roman" w:cs="Times New Roman"/>
          <w:b/>
          <w:bCs/>
          <w:sz w:val="24"/>
          <w:szCs w:val="24"/>
        </w:rPr>
        <w:t>. It is then signed in Graduate Evaluations, and copies are distributed to the student, the Department, and Graduate Evaluations. As a result, the student receives the necessary info to register for classes.</w:t>
      </w:r>
    </w:p>
    <w:p w:rsidR="001A28CA" w:rsidRPr="001A28CA" w:rsidRDefault="001A28CA" w:rsidP="001A28CA">
      <w:pPr>
        <w:numPr>
          <w:ilvl w:val="0"/>
          <w:numId w:val="7"/>
        </w:numPr>
        <w:rPr>
          <w:rFonts w:ascii="Times New Roman" w:eastAsia="Times New Roman" w:hAnsi="Times New Roman" w:cs="Times New Roman"/>
          <w:b/>
          <w:bCs/>
          <w:sz w:val="24"/>
          <w:szCs w:val="24"/>
        </w:rPr>
      </w:pPr>
      <w:r w:rsidRPr="001A28CA">
        <w:rPr>
          <w:rFonts w:ascii="Times New Roman" w:eastAsia="Times New Roman" w:hAnsi="Times New Roman" w:cs="Times New Roman"/>
          <w:b/>
          <w:bCs/>
          <w:sz w:val="24"/>
          <w:szCs w:val="24"/>
        </w:rPr>
        <w:t xml:space="preserve">All fully classified candidates should complete a </w:t>
      </w:r>
      <w:r w:rsidRPr="001A28CA">
        <w:rPr>
          <w:rFonts w:ascii="Times New Roman" w:eastAsia="Times New Roman" w:hAnsi="Times New Roman" w:cs="Times New Roman"/>
          <w:b/>
          <w:bCs/>
          <w:i/>
          <w:iCs/>
          <w:sz w:val="24"/>
          <w:szCs w:val="24"/>
        </w:rPr>
        <w:t>program plan</w:t>
      </w:r>
      <w:r w:rsidRPr="001A28CA">
        <w:rPr>
          <w:rFonts w:ascii="Times New Roman" w:eastAsia="Times New Roman" w:hAnsi="Times New Roman" w:cs="Times New Roman"/>
          <w:b/>
          <w:bCs/>
          <w:sz w:val="24"/>
          <w:szCs w:val="24"/>
        </w:rPr>
        <w:t xml:space="preserve"> in the first semester.  The program plan lists all the courses s/he will take during the program.  All MA students must submit this prior to completing 12 units of a program.</w:t>
      </w:r>
    </w:p>
    <w:p w:rsidR="001A28CA" w:rsidRPr="001A28CA" w:rsidRDefault="001A28CA" w:rsidP="001A28CA">
      <w:pPr>
        <w:numPr>
          <w:ilvl w:val="0"/>
          <w:numId w:val="7"/>
        </w:numPr>
        <w:rPr>
          <w:rFonts w:ascii="Times New Roman" w:eastAsia="Times New Roman" w:hAnsi="Times New Roman" w:cs="Times New Roman"/>
          <w:b/>
          <w:bCs/>
          <w:sz w:val="24"/>
          <w:szCs w:val="24"/>
        </w:rPr>
      </w:pPr>
      <w:r w:rsidRPr="001A28CA">
        <w:rPr>
          <w:rFonts w:ascii="Times New Roman" w:eastAsia="Times New Roman" w:hAnsi="Times New Roman" w:cs="Times New Roman"/>
          <w:b/>
          <w:bCs/>
          <w:sz w:val="24"/>
          <w:szCs w:val="24"/>
        </w:rPr>
        <w:lastRenderedPageBreak/>
        <w:t xml:space="preserve">All conditionally classified candidates arrange to meet the missing requirement(s): taking the </w:t>
      </w:r>
      <w:hyperlink r:id="rId26" w:history="1">
        <w:r w:rsidRPr="001A28CA">
          <w:rPr>
            <w:rStyle w:val="Hyperlink"/>
            <w:rFonts w:ascii="Times New Roman" w:eastAsia="Times New Roman" w:hAnsi="Times New Roman" w:cs="Times New Roman"/>
            <w:b/>
            <w:bCs/>
            <w:sz w:val="24"/>
            <w:szCs w:val="24"/>
          </w:rPr>
          <w:t>UDWPE</w:t>
        </w:r>
      </w:hyperlink>
      <w:r w:rsidRPr="001A28CA">
        <w:rPr>
          <w:rFonts w:ascii="Times New Roman" w:eastAsia="Times New Roman" w:hAnsi="Times New Roman" w:cs="Times New Roman"/>
          <w:b/>
          <w:bCs/>
          <w:sz w:val="24"/>
          <w:szCs w:val="24"/>
        </w:rPr>
        <w:t xml:space="preserve"> or the </w:t>
      </w:r>
      <w:hyperlink r:id="rId27" w:history="1">
        <w:r w:rsidRPr="001A28CA">
          <w:rPr>
            <w:rStyle w:val="Hyperlink"/>
            <w:rFonts w:ascii="Times New Roman" w:eastAsia="Times New Roman" w:hAnsi="Times New Roman" w:cs="Times New Roman"/>
            <w:b/>
            <w:bCs/>
            <w:sz w:val="24"/>
            <w:szCs w:val="24"/>
          </w:rPr>
          <w:t>GRE</w:t>
        </w:r>
      </w:hyperlink>
      <w:r w:rsidRPr="001A28CA">
        <w:rPr>
          <w:rFonts w:ascii="Times New Roman" w:eastAsia="Times New Roman" w:hAnsi="Times New Roman" w:cs="Times New Roman"/>
          <w:b/>
          <w:bCs/>
          <w:sz w:val="24"/>
          <w:szCs w:val="24"/>
        </w:rPr>
        <w:t xml:space="preserve"> (or MAT), etc.  They submit a copy of scores to the Graduate </w:t>
      </w:r>
    </w:p>
    <w:p w:rsidR="001A28CA" w:rsidRPr="001A28CA" w:rsidRDefault="001A28CA" w:rsidP="001A28CA">
      <w:pPr>
        <w:numPr>
          <w:ilvl w:val="0"/>
          <w:numId w:val="7"/>
        </w:numPr>
        <w:rPr>
          <w:rFonts w:ascii="Times New Roman" w:eastAsia="Times New Roman" w:hAnsi="Times New Roman" w:cs="Times New Roman"/>
          <w:b/>
          <w:bCs/>
          <w:sz w:val="24"/>
          <w:szCs w:val="24"/>
        </w:rPr>
      </w:pPr>
      <w:r w:rsidRPr="001A28CA">
        <w:rPr>
          <w:rFonts w:ascii="Times New Roman" w:eastAsia="Times New Roman" w:hAnsi="Times New Roman" w:cs="Times New Roman"/>
          <w:b/>
          <w:bCs/>
          <w:sz w:val="24"/>
          <w:szCs w:val="24"/>
        </w:rPr>
        <w:t>Advisor who then completes a</w:t>
      </w:r>
      <w:proofErr w:type="gramStart"/>
      <w:r w:rsidRPr="001A28CA">
        <w:rPr>
          <w:rFonts w:ascii="Times New Roman" w:eastAsia="Times New Roman" w:hAnsi="Times New Roman" w:cs="Times New Roman"/>
          <w:b/>
          <w:bCs/>
          <w:sz w:val="24"/>
          <w:szCs w:val="24"/>
        </w:rPr>
        <w:t xml:space="preserve">  </w:t>
      </w:r>
      <w:r w:rsidRPr="001A28CA">
        <w:rPr>
          <w:rFonts w:ascii="Times New Roman" w:eastAsia="Times New Roman" w:hAnsi="Times New Roman" w:cs="Times New Roman"/>
          <w:b/>
          <w:bCs/>
          <w:i/>
          <w:iCs/>
          <w:sz w:val="24"/>
          <w:szCs w:val="24"/>
        </w:rPr>
        <w:t>Request</w:t>
      </w:r>
      <w:proofErr w:type="gramEnd"/>
      <w:r w:rsidRPr="001A28CA">
        <w:rPr>
          <w:rFonts w:ascii="Times New Roman" w:eastAsia="Times New Roman" w:hAnsi="Times New Roman" w:cs="Times New Roman"/>
          <w:b/>
          <w:bCs/>
          <w:i/>
          <w:iCs/>
          <w:sz w:val="24"/>
          <w:szCs w:val="24"/>
        </w:rPr>
        <w:t xml:space="preserve"> to Change Classification</w:t>
      </w:r>
      <w:r w:rsidRPr="001A28CA">
        <w:rPr>
          <w:rFonts w:ascii="Times New Roman" w:eastAsia="Times New Roman" w:hAnsi="Times New Roman" w:cs="Times New Roman"/>
          <w:b/>
          <w:bCs/>
          <w:sz w:val="24"/>
          <w:szCs w:val="24"/>
        </w:rPr>
        <w:t xml:space="preserve"> form, signed by the student and the Graduate Advisor.  With this form we also usually submit the </w:t>
      </w:r>
      <w:r w:rsidRPr="001A28CA">
        <w:rPr>
          <w:rFonts w:ascii="Times New Roman" w:eastAsia="Times New Roman" w:hAnsi="Times New Roman" w:cs="Times New Roman"/>
          <w:b/>
          <w:bCs/>
          <w:i/>
          <w:iCs/>
          <w:sz w:val="24"/>
          <w:szCs w:val="24"/>
        </w:rPr>
        <w:t>program plan</w:t>
      </w:r>
      <w:r w:rsidRPr="001A28CA">
        <w:rPr>
          <w:rFonts w:ascii="Times New Roman" w:eastAsia="Times New Roman" w:hAnsi="Times New Roman" w:cs="Times New Roman"/>
          <w:b/>
          <w:bCs/>
          <w:sz w:val="24"/>
          <w:szCs w:val="24"/>
        </w:rPr>
        <w:t>, along with any necessary petitions. </w:t>
      </w:r>
      <w:r w:rsidRPr="001A28CA">
        <w:rPr>
          <w:rFonts w:ascii="Times New Roman" w:eastAsia="Times New Roman" w:hAnsi="Times New Roman" w:cs="Times New Roman"/>
          <w:b/>
          <w:bCs/>
          <w:sz w:val="24"/>
          <w:szCs w:val="24"/>
        </w:rPr>
        <w:br/>
      </w:r>
    </w:p>
    <w:p w:rsidR="001A28CA" w:rsidRDefault="001A28CA">
      <w:pPr>
        <w:rPr>
          <w:rFonts w:ascii="Times New Roman" w:eastAsia="Times New Roman" w:hAnsi="Times New Roman" w:cs="Times New Roman"/>
          <w:b/>
          <w:bCs/>
          <w:sz w:val="24"/>
          <w:szCs w:val="24"/>
        </w:rPr>
      </w:pPr>
      <w:r w:rsidRPr="001A28CA">
        <w:rPr>
          <w:rFonts w:ascii="Times New Roman" w:eastAsia="Times New Roman" w:hAnsi="Times New Roman" w:cs="Times New Roman"/>
          <w:b/>
          <w:bCs/>
          <w:sz w:val="24"/>
          <w:szCs w:val="24"/>
        </w:rPr>
        <w:br w:type="page"/>
      </w:r>
      <w:r>
        <w:rPr>
          <w:rFonts w:ascii="Times New Roman" w:eastAsia="Times New Roman" w:hAnsi="Times New Roman" w:cs="Times New Roman"/>
          <w:b/>
          <w:bCs/>
          <w:sz w:val="24"/>
          <w:szCs w:val="24"/>
        </w:rPr>
        <w:lastRenderedPageBreak/>
        <w:br w:type="page"/>
      </w:r>
    </w:p>
    <w:p w:rsidR="001A28CA" w:rsidRDefault="001A28CA" w:rsidP="001A28CA">
      <w:pPr>
        <w:pStyle w:val="Heading1"/>
      </w:pPr>
      <w:r>
        <w:lastRenderedPageBreak/>
        <w:t>Classification</w:t>
      </w:r>
    </w:p>
    <w:p w:rsidR="001A28CA" w:rsidRDefault="00340FDE" w:rsidP="001A28CA">
      <w:pPr>
        <w:pStyle w:val="Heading6"/>
      </w:pPr>
      <w:hyperlink r:id="rId28" w:history="1">
        <w:r w:rsidR="001A28CA" w:rsidRPr="001A28CA">
          <w:rPr>
            <w:rStyle w:val="Hyperlink"/>
            <w:sz w:val="24"/>
            <w:szCs w:val="24"/>
          </w:rPr>
          <w:t>Brochure</w:t>
        </w:r>
      </w:hyperlink>
      <w:r w:rsidR="001A28CA" w:rsidRPr="001A28CA">
        <w:rPr>
          <w:sz w:val="24"/>
          <w:szCs w:val="24"/>
        </w:rPr>
        <w:t xml:space="preserve">| </w:t>
      </w:r>
      <w:hyperlink r:id="rId29" w:history="1">
        <w:r w:rsidR="001A28CA" w:rsidRPr="001A28CA">
          <w:rPr>
            <w:rStyle w:val="Hyperlink"/>
            <w:sz w:val="24"/>
            <w:szCs w:val="24"/>
          </w:rPr>
          <w:t>Masters Program - Application</w:t>
        </w:r>
      </w:hyperlink>
      <w:r w:rsidR="001A28CA" w:rsidRPr="001A28CA">
        <w:rPr>
          <w:sz w:val="24"/>
          <w:szCs w:val="24"/>
        </w:rPr>
        <w:t xml:space="preserve"> | </w:t>
      </w:r>
      <w:hyperlink r:id="rId30" w:history="1">
        <w:r w:rsidR="001A28CA" w:rsidRPr="001A28CA">
          <w:rPr>
            <w:rStyle w:val="Hyperlink"/>
            <w:sz w:val="24"/>
            <w:szCs w:val="24"/>
          </w:rPr>
          <w:t>Classification</w:t>
        </w:r>
      </w:hyperlink>
      <w:r w:rsidR="001A28CA">
        <w:rPr>
          <w:rStyle w:val="style4"/>
        </w:rPr>
        <w:t xml:space="preserve"> |</w:t>
      </w:r>
      <w:r w:rsidR="001A28CA">
        <w:t xml:space="preserve"> </w:t>
      </w:r>
      <w:hyperlink r:id="rId31" w:history="1">
        <w:r w:rsidR="001A28CA">
          <w:rPr>
            <w:rStyle w:val="Hyperlink"/>
          </w:rPr>
          <w:t>Advisement</w:t>
        </w:r>
      </w:hyperlink>
      <w:r w:rsidR="001A28CA">
        <w:br/>
      </w:r>
      <w:hyperlink r:id="rId32" w:history="1">
        <w:r w:rsidR="001A28CA">
          <w:rPr>
            <w:rStyle w:val="Hyperlink"/>
          </w:rPr>
          <w:t>Science Education</w:t>
        </w:r>
      </w:hyperlink>
      <w:r w:rsidR="001A28CA">
        <w:t xml:space="preserve"> | </w:t>
      </w:r>
      <w:hyperlink r:id="rId33" w:history="1">
        <w:r w:rsidR="001A28CA">
          <w:rPr>
            <w:rStyle w:val="Hyperlink"/>
          </w:rPr>
          <w:t>Instructional Technology</w:t>
        </w:r>
      </w:hyperlink>
      <w:r w:rsidR="001A28CA">
        <w:t xml:space="preserve"> | </w:t>
      </w:r>
      <w:hyperlink r:id="rId34" w:history="1">
        <w:r w:rsidR="001A28CA">
          <w:rPr>
            <w:rStyle w:val="Hyperlink"/>
          </w:rPr>
          <w:t>Mathematics Education</w:t>
        </w:r>
      </w:hyperlink>
      <w:r w:rsidR="001A28CA">
        <w:t xml:space="preserve"> | </w:t>
      </w:r>
      <w:hyperlink r:id="rId35" w:history="1">
        <w:r w:rsidR="001A28CA">
          <w:rPr>
            <w:rStyle w:val="Hyperlink"/>
          </w:rPr>
          <w:t xml:space="preserve">English Education </w:t>
        </w:r>
      </w:hyperlink>
      <w:r w:rsidR="001A28CA">
        <w:br/>
      </w:r>
      <w:hyperlink r:id="rId36" w:history="1">
        <w:r w:rsidR="001A28CA">
          <w:rPr>
            <w:rStyle w:val="Hyperlink"/>
          </w:rPr>
          <w:t>Joint Induction - Teaching &amp; Learning</w:t>
        </w:r>
      </w:hyperlink>
      <w:r w:rsidR="001A28CA">
        <w:t xml:space="preserve"> | </w:t>
      </w:r>
      <w:hyperlink r:id="rId37" w:history="1">
        <w:r w:rsidR="001A28CA">
          <w:rPr>
            <w:rStyle w:val="Hyperlink"/>
          </w:rPr>
          <w:t>MA Student Learning Outcomes</w:t>
        </w:r>
      </w:hyperlink>
      <w:r w:rsidR="001A28CA">
        <w:t xml:space="preserve"> | </w:t>
      </w:r>
      <w:hyperlink r:id="rId38" w:history="1">
        <w:r w:rsidR="001A28CA">
          <w:rPr>
            <w:rStyle w:val="Hyperlink"/>
          </w:rPr>
          <w:t>MA Survey</w:t>
        </w:r>
      </w:hyperlink>
    </w:p>
    <w:p w:rsidR="001A28CA" w:rsidRDefault="001A28CA" w:rsidP="001A28CA">
      <w:pPr>
        <w:pStyle w:val="NormalWeb"/>
      </w:pPr>
      <w:r>
        <w:t> Introduction</w:t>
      </w:r>
    </w:p>
    <w:p w:rsidR="001A28CA" w:rsidRDefault="001A28CA" w:rsidP="001A28CA">
      <w:pPr>
        <w:pStyle w:val="NormalWeb"/>
      </w:pPr>
      <w:r>
        <w:t xml:space="preserve">You may be admitted as a graduate student in one of four categories: classified, conditionally classified, </w:t>
      </w:r>
      <w:proofErr w:type="spellStart"/>
      <w:r>
        <w:t>postbaccalaureate</w:t>
      </w:r>
      <w:proofErr w:type="spellEnd"/>
      <w:r>
        <w:t xml:space="preserve"> classified, or </w:t>
      </w:r>
      <w:proofErr w:type="spellStart"/>
      <w:r>
        <w:t>postbaccalaureate</w:t>
      </w:r>
      <w:proofErr w:type="spellEnd"/>
      <w:r>
        <w:t xml:space="preserve"> unclassified. </w:t>
      </w:r>
    </w:p>
    <w:p w:rsidR="001A28CA" w:rsidRDefault="001A28CA" w:rsidP="001A28CA">
      <w:pPr>
        <w:pStyle w:val="NormalWeb"/>
      </w:pPr>
      <w:r>
        <w:rPr>
          <w:u w:val="single"/>
        </w:rPr>
        <w:t>Classified</w:t>
      </w:r>
      <w:r>
        <w:t xml:space="preserve"> graduate students are those who have met all criteria for classification in their respective programs. The criteria for classification may be more stringent in some departments, but are never less than the minimum criteria fisted below under Classified Status. </w:t>
      </w:r>
    </w:p>
    <w:p w:rsidR="001A28CA" w:rsidRDefault="001A28CA" w:rsidP="001A28CA">
      <w:pPr>
        <w:pStyle w:val="NormalWeb"/>
      </w:pPr>
      <w:r>
        <w:t xml:space="preserve">A </w:t>
      </w:r>
      <w:r>
        <w:rPr>
          <w:u w:val="single"/>
        </w:rPr>
        <w:t>conditionally classifie</w:t>
      </w:r>
      <w:r>
        <w:t xml:space="preserve">d graduate student is one who has been accepted into a degree program but has not yet met all classification criteria. You must request classification with the Request for Classification form available from the Graduate Coordinator. </w:t>
      </w:r>
    </w:p>
    <w:p w:rsidR="001A28CA" w:rsidRDefault="001A28CA" w:rsidP="001A28CA">
      <w:pPr>
        <w:pStyle w:val="NormalWeb"/>
      </w:pPr>
      <w:r>
        <w:t xml:space="preserve">A </w:t>
      </w:r>
      <w:proofErr w:type="spellStart"/>
      <w:r>
        <w:rPr>
          <w:u w:val="single"/>
        </w:rPr>
        <w:t>postbaccalaureate</w:t>
      </w:r>
      <w:proofErr w:type="spellEnd"/>
      <w:r>
        <w:rPr>
          <w:u w:val="single"/>
        </w:rPr>
        <w:t xml:space="preserve"> classified</w:t>
      </w:r>
      <w:r>
        <w:t xml:space="preserve"> student is one who has been accepted to a credential program in the School of Education. All credential students are advised to contact the Credentials Preparation Office. </w:t>
      </w:r>
    </w:p>
    <w:p w:rsidR="001A28CA" w:rsidRDefault="001A28CA" w:rsidP="001A28CA">
      <w:pPr>
        <w:pStyle w:val="NormalWeb"/>
      </w:pPr>
      <w:r>
        <w:t xml:space="preserve">If you are admitted as a </w:t>
      </w:r>
      <w:r>
        <w:rPr>
          <w:u w:val="single"/>
        </w:rPr>
        <w:t>post-baccalaureate unclassified</w:t>
      </w:r>
      <w:r>
        <w:t xml:space="preserve"> (PBU) student, you have been admitted without a degree or credential objective and are taking prerequisite courses or courses for personal or professional enrichment. If you are admitted in this status and wish to seek admittance to a graduate program, you must file the Change of Objective form with the Office of Admissions and Records. </w:t>
      </w:r>
    </w:p>
    <w:p w:rsidR="001A28CA" w:rsidRDefault="001A28CA" w:rsidP="001A28CA">
      <w:pPr>
        <w:pStyle w:val="NormalWeb"/>
      </w:pPr>
      <w:r>
        <w:rPr>
          <w:rStyle w:val="Strong"/>
        </w:rPr>
        <w:t>Conditional Classification</w:t>
      </w:r>
      <w:r>
        <w:rPr>
          <w:b/>
          <w:bCs/>
        </w:rPr>
        <w:t xml:space="preserve">: </w:t>
      </w:r>
      <w:r>
        <w:t>After your University application has been processed, you will be notified by the Graduate Studies Office (677-2138) concerning your classification status. If you are conditionally classified, you need to carefully note which requirements are necessary for you to become a fully classified graduate student.</w:t>
      </w:r>
      <w:r>
        <w:br/>
      </w:r>
      <w:r>
        <w:br/>
      </w:r>
      <w:r>
        <w:rPr>
          <w:b/>
          <w:bCs/>
        </w:rPr>
        <w:t xml:space="preserve">Full Classification: </w:t>
      </w:r>
      <w:r>
        <w:t>After you are conditionally classified, it is your responsibility to</w:t>
      </w:r>
      <w:r>
        <w:rPr>
          <w:b/>
          <w:bCs/>
        </w:rPr>
        <w:t xml:space="preserve"> </w:t>
      </w:r>
      <w:r>
        <w:t xml:space="preserve">fulfill the University requirements to become fully classified. </w:t>
      </w:r>
    </w:p>
    <w:p w:rsidR="001A28CA" w:rsidRDefault="001A28CA" w:rsidP="001A28CA">
      <w:pPr>
        <w:numPr>
          <w:ilvl w:val="0"/>
          <w:numId w:val="8"/>
        </w:numPr>
        <w:spacing w:before="100" w:beforeAutospacing="1" w:after="100" w:afterAutospacing="1" w:line="240" w:lineRule="auto"/>
      </w:pPr>
      <w:r>
        <w:t>If you are required to take the Upper Division Writing Proficiency Exam (</w:t>
      </w:r>
      <w:hyperlink r:id="rId39" w:history="1">
        <w:r>
          <w:rPr>
            <w:rStyle w:val="Hyperlink"/>
          </w:rPr>
          <w:t>UDWPE</w:t>
        </w:r>
      </w:hyperlink>
      <w:r>
        <w:t xml:space="preserve">), call the Testing Center at 677-2369 to sign up. There is a fee for this exam. </w:t>
      </w:r>
    </w:p>
    <w:p w:rsidR="001A28CA" w:rsidRDefault="001A28CA" w:rsidP="001A28CA">
      <w:pPr>
        <w:numPr>
          <w:ilvl w:val="0"/>
          <w:numId w:val="8"/>
        </w:numPr>
        <w:spacing w:before="100" w:beforeAutospacing="1" w:after="100" w:afterAutospacing="1" w:line="240" w:lineRule="auto"/>
      </w:pPr>
      <w:r>
        <w:t>If you are required to take the Graduate Record Exam (</w:t>
      </w:r>
      <w:hyperlink r:id="rId40" w:history="1">
        <w:r>
          <w:rPr>
            <w:rStyle w:val="Hyperlink"/>
          </w:rPr>
          <w:t>GRE</w:t>
        </w:r>
      </w:hyperlink>
      <w:r>
        <w:t>), please call the Educational Testing Service (ETS) in Princeton, New Jersey at 609-771-7670 to make an appointment. Application may be made by mail. There is a fee to take the GRE. In general, applications with a undergraduate GPA of 3.0 or higher are not required to take the GRE</w:t>
      </w:r>
    </w:p>
    <w:p w:rsidR="001A28CA" w:rsidRDefault="001A28CA" w:rsidP="001A28CA">
      <w:pPr>
        <w:numPr>
          <w:ilvl w:val="0"/>
          <w:numId w:val="8"/>
        </w:numPr>
        <w:spacing w:before="100" w:beforeAutospacing="1" w:after="100" w:afterAutospacing="1" w:line="240" w:lineRule="auto"/>
      </w:pPr>
      <w:r>
        <w:t xml:space="preserve">Additional testing information or clarification can be obtained from the Testing Center at 677-2369 or the Graduate Studies Office at 677-2138. </w:t>
      </w:r>
      <w:r>
        <w:rPr>
          <w:i/>
          <w:iCs/>
        </w:rPr>
        <w:t xml:space="preserve">Please realize that these testing requirements must be fulfilled prior </w:t>
      </w:r>
      <w:r>
        <w:t>to taking 12 units of study in the Master's program.</w:t>
      </w:r>
    </w:p>
    <w:p w:rsidR="001A28CA" w:rsidRDefault="001A28CA" w:rsidP="001A28CA">
      <w:pPr>
        <w:pStyle w:val="NormalWeb"/>
      </w:pPr>
      <w:r>
        <w:rPr>
          <w:b/>
          <w:bCs/>
        </w:rPr>
        <w:lastRenderedPageBreak/>
        <w:t xml:space="preserve">Please contact the Department of Secondary Education </w:t>
      </w:r>
      <w:r>
        <w:t>at 677-2581 as</w:t>
      </w:r>
      <w:r>
        <w:rPr>
          <w:b/>
          <w:bCs/>
        </w:rPr>
        <w:t xml:space="preserve"> </w:t>
      </w:r>
      <w:r>
        <w:t>soon as you receive the test results required for your full classification. At this time, you must complete a Request for Classification form, available in Education 1208.</w:t>
      </w:r>
      <w:r>
        <w:br/>
      </w:r>
      <w:r>
        <w:br/>
      </w:r>
      <w:r>
        <w:rPr>
          <w:b/>
          <w:bCs/>
        </w:rPr>
        <w:t xml:space="preserve">The Graduate Studies Office will notify you of your fully classified </w:t>
      </w:r>
      <w:r>
        <w:t xml:space="preserve">status as a graduate student. </w:t>
      </w:r>
      <w:r>
        <w:rPr>
          <w:i/>
          <w:iCs/>
        </w:rPr>
        <w:t>A formal program (contract) must be</w:t>
      </w:r>
      <w:r>
        <w:rPr>
          <w:b/>
          <w:bCs/>
          <w:i/>
          <w:iCs/>
        </w:rPr>
        <w:t xml:space="preserve"> </w:t>
      </w:r>
      <w:r>
        <w:t>completed at this time. Forms are available in Education 1208. The Graduate Advisor can answer general questions about the form, but you have the responsibility of choosing courses for your program of study. Suggested courses are listed in the University catalog, but you should check with the Secondary Education Department Secretary to learn when the courses are taught.</w:t>
      </w:r>
    </w:p>
    <w:p w:rsidR="001A28CA" w:rsidRDefault="001A28CA" w:rsidP="00303091">
      <w:pPr>
        <w:pStyle w:val="NormalWeb"/>
      </w:pPr>
      <w:r>
        <w:rPr>
          <w:rStyle w:val="Strong"/>
        </w:rPr>
        <w:t xml:space="preserve">Getting Started </w:t>
      </w:r>
      <w:bookmarkStart w:id="2" w:name="Early"/>
      <w:r>
        <w:rPr>
          <w:rStyle w:val="Strong"/>
        </w:rPr>
        <w:t>Early</w:t>
      </w:r>
      <w:bookmarkEnd w:id="2"/>
      <w:r>
        <w:t xml:space="preserve">: If you wish to start taking credit classes prior to admission to the university, you may be able to do so through the </w:t>
      </w:r>
      <w:hyperlink r:id="rId41" w:history="1">
        <w:r>
          <w:rPr>
            <w:rStyle w:val="Hyperlink"/>
          </w:rPr>
          <w:t xml:space="preserve">Open University at </w:t>
        </w:r>
        <w:proofErr w:type="spellStart"/>
        <w:r>
          <w:rPr>
            <w:rStyle w:val="Hyperlink"/>
          </w:rPr>
          <w:t>CSUN</w:t>
        </w:r>
      </w:hyperlink>
      <w:r>
        <w:t>.news</w:t>
      </w:r>
      <w:proofErr w:type="spellEnd"/>
    </w:p>
    <w:p w:rsidR="001A28CA" w:rsidRDefault="001A28CA" w:rsidP="001A28CA">
      <w:pPr>
        <w:pStyle w:val="NormalWeb"/>
      </w:pPr>
      <w:r>
        <w:t xml:space="preserve">If you teach in California, the state may help you pay back your student loans. Read </w:t>
      </w:r>
      <w:hyperlink r:id="rId42" w:history="1">
        <w:r>
          <w:rPr>
            <w:rStyle w:val="Hyperlink"/>
          </w:rPr>
          <w:t>more</w:t>
        </w:r>
      </w:hyperlink>
      <w:r>
        <w:t>.</w:t>
      </w:r>
    </w:p>
    <w:p w:rsidR="00991515" w:rsidRDefault="00991515"/>
    <w:sectPr w:rsidR="00991515" w:rsidSect="00991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2031"/>
    <w:multiLevelType w:val="multilevel"/>
    <w:tmpl w:val="8552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82078"/>
    <w:multiLevelType w:val="multilevel"/>
    <w:tmpl w:val="C4A4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1213B"/>
    <w:multiLevelType w:val="multilevel"/>
    <w:tmpl w:val="3A2C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43086"/>
    <w:multiLevelType w:val="multilevel"/>
    <w:tmpl w:val="8C8E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97404"/>
    <w:multiLevelType w:val="multilevel"/>
    <w:tmpl w:val="178C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91070"/>
    <w:multiLevelType w:val="multilevel"/>
    <w:tmpl w:val="B336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76DFB"/>
    <w:multiLevelType w:val="multilevel"/>
    <w:tmpl w:val="2954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E15FE3"/>
    <w:multiLevelType w:val="multilevel"/>
    <w:tmpl w:val="C0D0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F6DAE"/>
    <w:multiLevelType w:val="multilevel"/>
    <w:tmpl w:val="1600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5C42F0"/>
    <w:multiLevelType w:val="multilevel"/>
    <w:tmpl w:val="8ABE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D45803"/>
    <w:multiLevelType w:val="multilevel"/>
    <w:tmpl w:val="8D10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A54D6D"/>
    <w:multiLevelType w:val="multilevel"/>
    <w:tmpl w:val="3496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5A386C"/>
    <w:multiLevelType w:val="multilevel"/>
    <w:tmpl w:val="90AC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F96B63"/>
    <w:multiLevelType w:val="multilevel"/>
    <w:tmpl w:val="074C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C4B7D"/>
    <w:multiLevelType w:val="multilevel"/>
    <w:tmpl w:val="934A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5B4AEF"/>
    <w:multiLevelType w:val="multilevel"/>
    <w:tmpl w:val="1084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87EF2"/>
    <w:multiLevelType w:val="multilevel"/>
    <w:tmpl w:val="AFF00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74599E"/>
    <w:multiLevelType w:val="multilevel"/>
    <w:tmpl w:val="952A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0"/>
  </w:num>
  <w:num w:numId="4">
    <w:abstractNumId w:val="11"/>
  </w:num>
  <w:num w:numId="5">
    <w:abstractNumId w:val="4"/>
  </w:num>
  <w:num w:numId="6">
    <w:abstractNumId w:val="1"/>
  </w:num>
  <w:num w:numId="7">
    <w:abstractNumId w:val="12"/>
  </w:num>
  <w:num w:numId="8">
    <w:abstractNumId w:val="7"/>
  </w:num>
  <w:num w:numId="9">
    <w:abstractNumId w:val="17"/>
  </w:num>
  <w:num w:numId="10">
    <w:abstractNumId w:val="3"/>
  </w:num>
  <w:num w:numId="11">
    <w:abstractNumId w:val="2"/>
  </w:num>
  <w:num w:numId="12">
    <w:abstractNumId w:val="6"/>
  </w:num>
  <w:num w:numId="13">
    <w:abstractNumId w:val="13"/>
  </w:num>
  <w:num w:numId="14">
    <w:abstractNumId w:val="9"/>
  </w:num>
  <w:num w:numId="15">
    <w:abstractNumId w:val="8"/>
  </w:num>
  <w:num w:numId="16">
    <w:abstractNumId w:val="14"/>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8EB"/>
    <w:rsid w:val="001A28CA"/>
    <w:rsid w:val="001F18EB"/>
    <w:rsid w:val="00303091"/>
    <w:rsid w:val="00340FDE"/>
    <w:rsid w:val="00354569"/>
    <w:rsid w:val="003A1DC7"/>
    <w:rsid w:val="004A4533"/>
    <w:rsid w:val="00625367"/>
    <w:rsid w:val="00991515"/>
    <w:rsid w:val="00B229F2"/>
    <w:rsid w:val="00B7618C"/>
    <w:rsid w:val="00BC0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15"/>
  </w:style>
  <w:style w:type="paragraph" w:styleId="Heading1">
    <w:name w:val="heading 1"/>
    <w:basedOn w:val="Normal"/>
    <w:link w:val="Heading1Char"/>
    <w:uiPriority w:val="9"/>
    <w:qFormat/>
    <w:rsid w:val="001F18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18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A28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28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1F18E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18EB"/>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1F18EB"/>
    <w:rPr>
      <w:rFonts w:ascii="Times New Roman" w:eastAsia="Times New Roman" w:hAnsi="Times New Roman" w:cs="Times New Roman"/>
      <w:b/>
      <w:bCs/>
      <w:sz w:val="15"/>
      <w:szCs w:val="15"/>
    </w:rPr>
  </w:style>
  <w:style w:type="paragraph" w:styleId="NormalWeb">
    <w:name w:val="Normal (Web)"/>
    <w:basedOn w:val="Normal"/>
    <w:uiPriority w:val="99"/>
    <w:unhideWhenUsed/>
    <w:rsid w:val="001F1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1F18EB"/>
  </w:style>
  <w:style w:type="character" w:styleId="Hyperlink">
    <w:name w:val="Hyperlink"/>
    <w:basedOn w:val="DefaultParagraphFont"/>
    <w:unhideWhenUsed/>
    <w:rsid w:val="001F18EB"/>
    <w:rPr>
      <w:color w:val="0000FF"/>
      <w:u w:val="single"/>
    </w:rPr>
  </w:style>
  <w:style w:type="character" w:styleId="FollowedHyperlink">
    <w:name w:val="FollowedHyperlink"/>
    <w:basedOn w:val="DefaultParagraphFont"/>
    <w:uiPriority w:val="99"/>
    <w:semiHidden/>
    <w:unhideWhenUsed/>
    <w:rsid w:val="001A28CA"/>
    <w:rPr>
      <w:color w:val="800080" w:themeColor="followedHyperlink"/>
      <w:u w:val="single"/>
    </w:rPr>
  </w:style>
  <w:style w:type="paragraph" w:styleId="BalloonText">
    <w:name w:val="Balloon Text"/>
    <w:basedOn w:val="Normal"/>
    <w:link w:val="BalloonTextChar"/>
    <w:uiPriority w:val="99"/>
    <w:semiHidden/>
    <w:unhideWhenUsed/>
    <w:rsid w:val="001A2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8CA"/>
    <w:rPr>
      <w:rFonts w:ascii="Tahoma" w:hAnsi="Tahoma" w:cs="Tahoma"/>
      <w:sz w:val="16"/>
      <w:szCs w:val="16"/>
    </w:rPr>
  </w:style>
  <w:style w:type="character" w:customStyle="1" w:styleId="Heading3Char">
    <w:name w:val="Heading 3 Char"/>
    <w:basedOn w:val="DefaultParagraphFont"/>
    <w:link w:val="Heading3"/>
    <w:uiPriority w:val="9"/>
    <w:semiHidden/>
    <w:rsid w:val="001A28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A28C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1A28CA"/>
    <w:rPr>
      <w:b/>
      <w:bCs/>
    </w:rPr>
  </w:style>
  <w:style w:type="table" w:styleId="TableGrid">
    <w:name w:val="Table Grid"/>
    <w:basedOn w:val="TableNormal"/>
    <w:uiPriority w:val="59"/>
    <w:rsid w:val="00625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178546">
      <w:bodyDiv w:val="1"/>
      <w:marLeft w:val="0"/>
      <w:marRight w:val="0"/>
      <w:marTop w:val="0"/>
      <w:marBottom w:val="0"/>
      <w:divBdr>
        <w:top w:val="none" w:sz="0" w:space="0" w:color="auto"/>
        <w:left w:val="none" w:sz="0" w:space="0" w:color="auto"/>
        <w:bottom w:val="none" w:sz="0" w:space="0" w:color="auto"/>
        <w:right w:val="none" w:sz="0" w:space="0" w:color="auto"/>
      </w:divBdr>
      <w:divsChild>
        <w:div w:id="708802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6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46169">
      <w:bodyDiv w:val="1"/>
      <w:marLeft w:val="0"/>
      <w:marRight w:val="0"/>
      <w:marTop w:val="0"/>
      <w:marBottom w:val="0"/>
      <w:divBdr>
        <w:top w:val="none" w:sz="0" w:space="0" w:color="auto"/>
        <w:left w:val="none" w:sz="0" w:space="0" w:color="auto"/>
        <w:bottom w:val="none" w:sz="0" w:space="0" w:color="auto"/>
        <w:right w:val="none" w:sz="0" w:space="0" w:color="auto"/>
      </w:divBdr>
      <w:divsChild>
        <w:div w:id="1083915301">
          <w:marLeft w:val="0"/>
          <w:marRight w:val="0"/>
          <w:marTop w:val="0"/>
          <w:marBottom w:val="0"/>
          <w:divBdr>
            <w:top w:val="none" w:sz="0" w:space="0" w:color="auto"/>
            <w:left w:val="none" w:sz="0" w:space="0" w:color="auto"/>
            <w:bottom w:val="none" w:sz="0" w:space="0" w:color="auto"/>
            <w:right w:val="none" w:sz="0" w:space="0" w:color="auto"/>
          </w:divBdr>
          <w:divsChild>
            <w:div w:id="30732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39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24879">
          <w:marLeft w:val="0"/>
          <w:marRight w:val="0"/>
          <w:marTop w:val="0"/>
          <w:marBottom w:val="0"/>
          <w:divBdr>
            <w:top w:val="none" w:sz="0" w:space="0" w:color="auto"/>
            <w:left w:val="none" w:sz="0" w:space="0" w:color="auto"/>
            <w:bottom w:val="none" w:sz="0" w:space="0" w:color="auto"/>
            <w:right w:val="none" w:sz="0" w:space="0" w:color="auto"/>
          </w:divBdr>
        </w:div>
        <w:div w:id="1469976277">
          <w:marLeft w:val="0"/>
          <w:marRight w:val="0"/>
          <w:marTop w:val="0"/>
          <w:marBottom w:val="0"/>
          <w:divBdr>
            <w:top w:val="none" w:sz="0" w:space="0" w:color="auto"/>
            <w:left w:val="none" w:sz="0" w:space="0" w:color="auto"/>
            <w:bottom w:val="none" w:sz="0" w:space="0" w:color="auto"/>
            <w:right w:val="none" w:sz="0" w:space="0" w:color="auto"/>
          </w:divBdr>
        </w:div>
      </w:divsChild>
    </w:div>
    <w:div w:id="1142386358">
      <w:bodyDiv w:val="1"/>
      <w:marLeft w:val="0"/>
      <w:marRight w:val="0"/>
      <w:marTop w:val="0"/>
      <w:marBottom w:val="0"/>
      <w:divBdr>
        <w:top w:val="none" w:sz="0" w:space="0" w:color="auto"/>
        <w:left w:val="none" w:sz="0" w:space="0" w:color="auto"/>
        <w:bottom w:val="none" w:sz="0" w:space="0" w:color="auto"/>
        <w:right w:val="none" w:sz="0" w:space="0" w:color="auto"/>
      </w:divBdr>
    </w:div>
    <w:div w:id="1160197537">
      <w:bodyDiv w:val="1"/>
      <w:marLeft w:val="0"/>
      <w:marRight w:val="0"/>
      <w:marTop w:val="0"/>
      <w:marBottom w:val="0"/>
      <w:divBdr>
        <w:top w:val="none" w:sz="0" w:space="0" w:color="auto"/>
        <w:left w:val="none" w:sz="0" w:space="0" w:color="auto"/>
        <w:bottom w:val="none" w:sz="0" w:space="0" w:color="auto"/>
        <w:right w:val="none" w:sz="0" w:space="0" w:color="auto"/>
      </w:divBdr>
      <w:divsChild>
        <w:div w:id="341474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65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un.edu/education/sed/teaching-learning/join-ma.pdf" TargetMode="External"/><Relationship Id="rId13" Type="http://schemas.openxmlformats.org/officeDocument/2006/relationships/hyperlink" Target="slos.docx" TargetMode="External"/><Relationship Id="rId18" Type="http://schemas.openxmlformats.org/officeDocument/2006/relationships/hyperlink" Target="https://www.csun.edu/education/sed/grad_programs/advisement/advisement.html" TargetMode="External"/><Relationship Id="rId26" Type="http://schemas.openxmlformats.org/officeDocument/2006/relationships/hyperlink" Target="http://www.csun.edu/%7Eudwpe1/" TargetMode="External"/><Relationship Id="rId39" Type="http://schemas.openxmlformats.org/officeDocument/2006/relationships/hyperlink" Target="http://www.csun.edu/%7Eudwpe1/" TargetMode="External"/><Relationship Id="rId3" Type="http://schemas.openxmlformats.org/officeDocument/2006/relationships/settings" Target="settings.xml"/><Relationship Id="rId21" Type="http://schemas.openxmlformats.org/officeDocument/2006/relationships/hyperlink" Target="https://www.csun.edu/education/sed/grad_programs/application/application.doc" TargetMode="External"/><Relationship Id="rId34" Type="http://schemas.openxmlformats.org/officeDocument/2006/relationships/hyperlink" Target="https://www.csun.edu/education/sed/math/index.html" TargetMode="External"/><Relationship Id="rId42" Type="http://schemas.openxmlformats.org/officeDocument/2006/relationships/hyperlink" Target="http://aple.csusuccess.org/scholarship" TargetMode="External"/><Relationship Id="rId7" Type="http://schemas.openxmlformats.org/officeDocument/2006/relationships/image" Target="media/image2.png"/><Relationship Id="rId12" Type="http://schemas.openxmlformats.org/officeDocument/2006/relationships/hyperlink" Target="https://www.csun.edu/education/sed/grad_programs/advisement/advisement.html" TargetMode="External"/><Relationship Id="rId17" Type="http://schemas.openxmlformats.org/officeDocument/2006/relationships/hyperlink" Target="https://www.csun.edu/education/sed/grad_programs/info/candidacy.html" TargetMode="External"/><Relationship Id="rId25" Type="http://schemas.openxmlformats.org/officeDocument/2006/relationships/hyperlink" Target="https://www.csun.edu/education/sed/grad_programs/info/classification.html" TargetMode="External"/><Relationship Id="rId33" Type="http://schemas.openxmlformats.org/officeDocument/2006/relationships/hyperlink" Target="http://edutech.csun.edu/edtechma/" TargetMode="External"/><Relationship Id="rId38" Type="http://schemas.openxmlformats.org/officeDocument/2006/relationships/hyperlink" Target="http://edutech.csun.edu/surveytool/index.php?sid=53638" TargetMode="External"/><Relationship Id="rId2" Type="http://schemas.openxmlformats.org/officeDocument/2006/relationships/styles" Target="styles.xml"/><Relationship Id="rId16" Type="http://schemas.openxmlformats.org/officeDocument/2006/relationships/hyperlink" Target="https://www.csun.edu/education/sed/grad_programs/info/classification.html" TargetMode="External"/><Relationship Id="rId20" Type="http://schemas.openxmlformats.org/officeDocument/2006/relationships/hyperlink" Target="https://www.csun.edu/education/eed/index.html" TargetMode="External"/><Relationship Id="rId29" Type="http://schemas.openxmlformats.org/officeDocument/2006/relationships/hyperlink" Target="file:///C:\Users\Susan%20Belgrad\Desktop\my%20webs\EED%20ADVISING\EEDAPPLIC.docx" TargetMode="External"/><Relationship Id="rId41" Type="http://schemas.openxmlformats.org/officeDocument/2006/relationships/hyperlink" Target="http://www.csun.edu/exl/open.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20CANDIDACY.docx" TargetMode="External"/><Relationship Id="rId24" Type="http://schemas.openxmlformats.org/officeDocument/2006/relationships/hyperlink" Target="http://www.csun.edu/anr/" TargetMode="External"/><Relationship Id="rId32" Type="http://schemas.openxmlformats.org/officeDocument/2006/relationships/hyperlink" Target="http://www.csun.edu/science/ma" TargetMode="External"/><Relationship Id="rId37" Type="http://schemas.openxmlformats.org/officeDocument/2006/relationships/hyperlink" Target="https://www.csun.edu/education/sed/grad_programs/docs/ma-learning-outcomes.html" TargetMode="External"/><Relationship Id="rId40" Type="http://schemas.openxmlformats.org/officeDocument/2006/relationships/hyperlink" Target="http://www.gre.org/" TargetMode="External"/><Relationship Id="rId5" Type="http://schemas.openxmlformats.org/officeDocument/2006/relationships/hyperlink" Target="https://www.csun.edu/" TargetMode="External"/><Relationship Id="rId15" Type="http://schemas.openxmlformats.org/officeDocument/2006/relationships/hyperlink" Target="file:///C:\Users\Susan%20Belgrad\Desktop\my%20webs\EED%20ADVISING\EEDAPPLIC.docx" TargetMode="External"/><Relationship Id="rId23" Type="http://schemas.openxmlformats.org/officeDocument/2006/relationships/hyperlink" Target="http://www.csun.edu/anr/forms/pdf/formslst2.htm" TargetMode="External"/><Relationship Id="rId28" Type="http://schemas.openxmlformats.org/officeDocument/2006/relationships/hyperlink" Target="file:///C:\Users\Susan%20Belgrad\Desktop\my%20webs\EED%20ADVISING\C%20and%20I%20Cohorted%20Program.docx" TargetMode="External"/><Relationship Id="rId36" Type="http://schemas.openxmlformats.org/officeDocument/2006/relationships/hyperlink" Target="https://www.csun.edu/education/sed/teaching-learning/index.html" TargetMode="External"/><Relationship Id="rId10" Type="http://schemas.openxmlformats.org/officeDocument/2006/relationships/hyperlink" Target="Classification.docx" TargetMode="External"/><Relationship Id="rId19" Type="http://schemas.openxmlformats.org/officeDocument/2006/relationships/hyperlink" Target="https://www.csun.edu/education/sed/grad_programs/docs/ma-learning-outcomes.html" TargetMode="External"/><Relationship Id="rId31" Type="http://schemas.openxmlformats.org/officeDocument/2006/relationships/hyperlink" Target="https://www.csun.edu/education/sed/grad_programs/advisement/advisement.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sun.edu/education/sed/grad_programs/info/ma_admissions.html" TargetMode="External"/><Relationship Id="rId14" Type="http://schemas.openxmlformats.org/officeDocument/2006/relationships/hyperlink" Target="file:///C:\Users\Susan%20Belgrad\Desktop\my%20webs\EED%20ADVISING\C%20and%20I%20Cohorted%20Program.docx" TargetMode="External"/><Relationship Id="rId22" Type="http://schemas.openxmlformats.org/officeDocument/2006/relationships/hyperlink" Target="http://www.csumentor.edu/" TargetMode="External"/><Relationship Id="rId27" Type="http://schemas.openxmlformats.org/officeDocument/2006/relationships/hyperlink" Target="http://www.gre.org/" TargetMode="External"/><Relationship Id="rId30" Type="http://schemas.openxmlformats.org/officeDocument/2006/relationships/hyperlink" Target="https://www.csun.edu/education/sed/grad_programs/info/classification.html" TargetMode="External"/><Relationship Id="rId35" Type="http://schemas.openxmlformats.org/officeDocument/2006/relationships/hyperlink" Target="https://www.csun.edu/education/sed/english/index.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1610</TotalTime>
  <Pages>7</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Belgrad</dc:creator>
  <cp:lastModifiedBy>Susan Belgrad</cp:lastModifiedBy>
  <cp:revision>2</cp:revision>
  <dcterms:created xsi:type="dcterms:W3CDTF">2013-06-27T01:02:00Z</dcterms:created>
  <dcterms:modified xsi:type="dcterms:W3CDTF">2013-07-02T23:46:00Z</dcterms:modified>
</cp:coreProperties>
</file>