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21" w:rsidRPr="001B3921" w:rsidRDefault="001B3921" w:rsidP="001B3921">
      <w:pPr>
        <w:rPr>
          <w:rFonts w:ascii="Calibri" w:hAnsi="Calibri" w:cs="Times New Roman"/>
          <w:color w:val="000000"/>
          <w:sz w:val="22"/>
          <w:szCs w:val="22"/>
        </w:rPr>
      </w:pPr>
      <w:bookmarkStart w:id="0" w:name="_GoBack"/>
      <w:bookmarkEnd w:id="0"/>
      <w:r w:rsidRPr="001B3921">
        <w:rPr>
          <w:rFonts w:ascii="Times New Roman" w:hAnsi="Times New Roman" w:cs="Times New Roman"/>
          <w:b/>
          <w:bCs/>
          <w:color w:val="000000"/>
        </w:rPr>
        <w:t>RS100 Fall 201</w:t>
      </w:r>
      <w:r>
        <w:rPr>
          <w:rFonts w:ascii="Times New Roman" w:hAnsi="Times New Roman" w:cs="Times New Roman"/>
          <w:b/>
          <w:bCs/>
          <w:color w:val="000000"/>
        </w:rPr>
        <w:t>6</w:t>
      </w:r>
    </w:p>
    <w:p w:rsidR="001B3921" w:rsidRPr="001B3921" w:rsidRDefault="001B3921" w:rsidP="001B3921">
      <w:pPr>
        <w:rPr>
          <w:rFonts w:ascii="Calibri" w:hAnsi="Calibri" w:cs="Times New Roman"/>
          <w:color w:val="000000"/>
          <w:sz w:val="22"/>
          <w:szCs w:val="22"/>
        </w:rPr>
      </w:pPr>
      <w:r w:rsidRPr="001B3921">
        <w:rPr>
          <w:rFonts w:ascii="Times New Roman" w:hAnsi="Times New Roman" w:cs="Times New Roman"/>
          <w:b/>
          <w:bCs/>
          <w:color w:val="000000"/>
        </w:rPr>
        <w:t>Professor: Randal Cummings</w:t>
      </w:r>
      <w:r w:rsidRPr="001B3921">
        <w:rPr>
          <w:rFonts w:ascii="Times New Roman" w:hAnsi="Times New Roman" w:cs="Times New Roman"/>
          <w:b/>
          <w:bCs/>
          <w:color w:val="000000"/>
        </w:rPr>
        <w:br/>
      </w:r>
      <w:r w:rsidRPr="001B3921">
        <w:rPr>
          <w:rFonts w:ascii="Times New Roman" w:hAnsi="Times New Roman" w:cs="Times New Roman"/>
          <w:b/>
          <w:bCs/>
          <w:color w:val="000000"/>
          <w:sz w:val="22"/>
          <w:szCs w:val="22"/>
        </w:rPr>
        <w:t>Office: Santa Susanna 418 </w:t>
      </w:r>
      <w:r w:rsidRPr="001B3921">
        <w:rPr>
          <w:rFonts w:ascii="Times New Roman" w:hAnsi="Times New Roman" w:cs="Times New Roman"/>
          <w:b/>
          <w:bCs/>
          <w:color w:val="000000"/>
          <w:sz w:val="22"/>
          <w:szCs w:val="22"/>
        </w:rPr>
        <w:br/>
      </w:r>
      <w:r w:rsidRPr="001B3921">
        <w:rPr>
          <w:rFonts w:ascii="Times New Roman" w:hAnsi="Times New Roman" w:cs="Times New Roman"/>
          <w:b/>
          <w:bCs/>
          <w:color w:val="000000"/>
          <w:sz w:val="20"/>
          <w:szCs w:val="20"/>
        </w:rPr>
        <w:t>Office Hours:  SN 418 </w:t>
      </w:r>
      <w:r w:rsidRPr="001B3921">
        <w:rPr>
          <w:rFonts w:ascii="Calibri" w:hAnsi="Calibri" w:cs="Times New Roman"/>
          <w:b/>
          <w:bCs/>
          <w:color w:val="1F497D"/>
          <w:sz w:val="22"/>
          <w:szCs w:val="22"/>
          <w:shd w:val="clear" w:color="auto" w:fill="FFFFFF"/>
        </w:rPr>
        <w:t>W </w:t>
      </w:r>
      <w:r>
        <w:rPr>
          <w:rFonts w:ascii="Calibri" w:hAnsi="Calibri" w:cs="Times New Roman"/>
          <w:b/>
          <w:bCs/>
          <w:color w:val="1F497D"/>
          <w:sz w:val="22"/>
          <w:szCs w:val="22"/>
          <w:shd w:val="clear" w:color="auto" w:fill="FFFFFF"/>
        </w:rPr>
        <w:t>11-</w:t>
      </w:r>
      <w:r w:rsidRPr="001B3921">
        <w:rPr>
          <w:rFonts w:ascii="Calibri" w:hAnsi="Calibri" w:cs="Times New Roman"/>
          <w:b/>
          <w:bCs/>
          <w:color w:val="1F497D"/>
          <w:sz w:val="22"/>
          <w:szCs w:val="22"/>
          <w:shd w:val="clear" w:color="auto" w:fill="FFFFFF"/>
        </w:rPr>
        <w:t>12:</w:t>
      </w:r>
      <w:r>
        <w:rPr>
          <w:rFonts w:ascii="Calibri" w:hAnsi="Calibri" w:cs="Times New Roman"/>
          <w:b/>
          <w:bCs/>
          <w:color w:val="1F497D"/>
          <w:sz w:val="22"/>
          <w:szCs w:val="22"/>
          <w:shd w:val="clear" w:color="auto" w:fill="FFFFFF"/>
        </w:rPr>
        <w:t>15p.m. and 3:30-4:15</w:t>
      </w:r>
      <w:r w:rsidRPr="001B3921">
        <w:rPr>
          <w:rFonts w:ascii="Calibri" w:hAnsi="Calibri" w:cs="Times New Roman"/>
          <w:b/>
          <w:bCs/>
          <w:color w:val="1F497D"/>
          <w:sz w:val="22"/>
          <w:szCs w:val="22"/>
          <w:shd w:val="clear" w:color="auto" w:fill="FFFFFF"/>
        </w:rPr>
        <w:t>; </w:t>
      </w:r>
      <w:r w:rsidRPr="001B3921">
        <w:rPr>
          <w:rFonts w:ascii="Times New Roman" w:hAnsi="Times New Roman" w:cs="Times New Roman"/>
          <w:b/>
          <w:bCs/>
          <w:color w:val="000000"/>
          <w:sz w:val="20"/>
          <w:szCs w:val="20"/>
        </w:rPr>
        <w:t>Virtual 5-6 p.m. </w:t>
      </w:r>
      <w:r>
        <w:rPr>
          <w:rFonts w:ascii="Times New Roman" w:hAnsi="Times New Roman" w:cs="Times New Roman"/>
          <w:b/>
          <w:bCs/>
          <w:color w:val="000000"/>
          <w:sz w:val="20"/>
          <w:szCs w:val="20"/>
        </w:rPr>
        <w:t>M</w:t>
      </w:r>
      <w:r w:rsidRPr="001B3921">
        <w:rPr>
          <w:rFonts w:ascii="Times New Roman" w:hAnsi="Times New Roman" w:cs="Times New Roman"/>
          <w:b/>
          <w:bCs/>
          <w:color w:val="000000"/>
          <w:sz w:val="20"/>
          <w:szCs w:val="20"/>
        </w:rPr>
        <w:t> and by appointment.</w:t>
      </w:r>
    </w:p>
    <w:p w:rsidR="001B3921" w:rsidRPr="001B3921" w:rsidRDefault="001B3921" w:rsidP="001B3921">
      <w:pPr>
        <w:rPr>
          <w:rFonts w:ascii="Calibri" w:hAnsi="Calibri" w:cs="Times New Roman"/>
          <w:color w:val="000000"/>
          <w:sz w:val="22"/>
          <w:szCs w:val="22"/>
        </w:rPr>
      </w:pPr>
      <w:r w:rsidRPr="001B3921">
        <w:rPr>
          <w:rFonts w:ascii="Times New Roman" w:hAnsi="Times New Roman" w:cs="Times New Roman"/>
          <w:b/>
          <w:bCs/>
          <w:color w:val="000000"/>
        </w:rPr>
        <w:t>Moodle:  </w:t>
      </w:r>
      <w:hyperlink r:id="rId5" w:history="1">
        <w:r w:rsidRPr="001B3921">
          <w:rPr>
            <w:rFonts w:ascii="Times New Roman" w:hAnsi="Times New Roman" w:cs="Times New Roman"/>
            <w:b/>
            <w:bCs/>
            <w:color w:val="800080"/>
            <w:u w:val="single"/>
          </w:rPr>
          <w:t>http://moodle.csun.edu</w:t>
        </w:r>
      </w:hyperlink>
    </w:p>
    <w:p w:rsidR="001B3921" w:rsidRPr="001B3921" w:rsidRDefault="001B3921" w:rsidP="001B3921">
      <w:pPr>
        <w:rPr>
          <w:rFonts w:ascii="Calibri" w:hAnsi="Calibri" w:cs="Times New Roman"/>
          <w:color w:val="000000"/>
          <w:sz w:val="22"/>
          <w:szCs w:val="22"/>
        </w:rPr>
      </w:pPr>
      <w:r w:rsidRPr="001B3921">
        <w:rPr>
          <w:rFonts w:ascii="Times New Roman" w:hAnsi="Times New Roman" w:cs="Times New Roman"/>
          <w:b/>
          <w:bCs/>
          <w:color w:val="000000"/>
        </w:rPr>
        <w:t>Email: </w:t>
      </w:r>
      <w:hyperlink r:id="rId6" w:history="1">
        <w:r w:rsidRPr="001B3921">
          <w:rPr>
            <w:rFonts w:ascii="Times New Roman" w:hAnsi="Times New Roman" w:cs="Times New Roman"/>
            <w:b/>
            <w:bCs/>
            <w:color w:val="800080"/>
            <w:u w:val="single"/>
          </w:rPr>
          <w:t>randal@csun.edu</w:t>
        </w:r>
      </w:hyperlink>
    </w:p>
    <w:p w:rsidR="001B3921" w:rsidRPr="001B3921" w:rsidRDefault="001B3921" w:rsidP="001B3921">
      <w:pPr>
        <w:rPr>
          <w:rFonts w:ascii="Calibri" w:hAnsi="Calibri" w:cs="Times New Roman"/>
          <w:color w:val="000000"/>
          <w:sz w:val="22"/>
          <w:szCs w:val="22"/>
        </w:rPr>
      </w:pPr>
      <w:r w:rsidRPr="001B3921">
        <w:rPr>
          <w:rFonts w:ascii="Times New Roman" w:hAnsi="Times New Roman" w:cs="Times New Roman"/>
          <w:b/>
          <w:bCs/>
          <w:color w:val="000000"/>
        </w:rPr>
        <w:t> </w:t>
      </w:r>
    </w:p>
    <w:p w:rsidR="001B3921" w:rsidRPr="001B3921" w:rsidRDefault="001B3921" w:rsidP="001B3921">
      <w:pPr>
        <w:rPr>
          <w:rFonts w:ascii="Calibri" w:hAnsi="Calibri" w:cs="Times New Roman"/>
          <w:color w:val="000000"/>
          <w:sz w:val="22"/>
          <w:szCs w:val="22"/>
        </w:rPr>
      </w:pPr>
      <w:r w:rsidRPr="001B3921">
        <w:rPr>
          <w:rFonts w:ascii="Times New Roman" w:hAnsi="Times New Roman" w:cs="Times New Roman"/>
          <w:b/>
          <w:bCs/>
          <w:color w:val="000000"/>
          <w:sz w:val="36"/>
          <w:szCs w:val="36"/>
        </w:rPr>
        <w:t>INTRODUCTION TO THE STUDY OF RELIGION:</w:t>
      </w:r>
    </w:p>
    <w:p w:rsidR="001B3921" w:rsidRPr="001B3921" w:rsidRDefault="001B3921" w:rsidP="001B3921">
      <w:pPr>
        <w:rPr>
          <w:rFonts w:ascii="Times New Roman" w:hAnsi="Times New Roman" w:cs="Times New Roman"/>
          <w:b/>
          <w:bCs/>
          <w:color w:val="000000"/>
          <w:sz w:val="27"/>
          <w:szCs w:val="27"/>
        </w:rPr>
      </w:pPr>
      <w:r w:rsidRPr="001B3921">
        <w:rPr>
          <w:rFonts w:ascii="Times New Roman" w:hAnsi="Times New Roman" w:cs="Times New Roman"/>
          <w:b/>
          <w:bCs/>
          <w:i/>
          <w:iCs/>
          <w:color w:val="000000"/>
        </w:rPr>
        <w:t>An exploration of approaches to the evaluation and understanding of religious phenomena, paradigms, myths, motifs, and their interpretation in a global and academic perspective.</w:t>
      </w:r>
      <w:r w:rsidRPr="001B3921">
        <w:rPr>
          <w:rFonts w:ascii="Times New Roman" w:hAnsi="Times New Roman" w:cs="Times New Roman"/>
          <w:b/>
          <w:bCs/>
          <w:color w:val="000000"/>
          <w:sz w:val="27"/>
          <w:szCs w:val="27"/>
        </w:rPr>
        <w:br/>
      </w:r>
    </w:p>
    <w:p w:rsidR="001B3921" w:rsidRPr="001B3921" w:rsidRDefault="001B3921" w:rsidP="001B3921">
      <w:pPr>
        <w:rPr>
          <w:rFonts w:ascii="Calibri" w:hAnsi="Calibri" w:cs="Times New Roman"/>
          <w:color w:val="000000"/>
          <w:sz w:val="22"/>
          <w:szCs w:val="22"/>
        </w:rPr>
      </w:pPr>
      <w:r w:rsidRPr="001B3921">
        <w:rPr>
          <w:rFonts w:ascii="Times New Roman" w:hAnsi="Times New Roman" w:cs="Times New Roman"/>
          <w:b/>
          <w:bCs/>
          <w:color w:val="000000"/>
        </w:rPr>
        <w:t>Description:</w:t>
      </w:r>
      <w:r w:rsidRPr="001B3921">
        <w:rPr>
          <w:rFonts w:ascii="Times New Roman" w:hAnsi="Times New Roman" w:cs="Times New Roman"/>
          <w:color w:val="000000"/>
        </w:rPr>
        <w:t> This course meets the general education C3 requirements for study in Humanities since the study of religion is central to the thought structures, social patterns, art, literatures, and war-and-peace endeavors of humanity. Though this course will largely be aimed at gaining an understanding of the foundations and development of the concept of "religion" we will also avail ourselves of the larger context with which the issues surrounding religious plurality gains momentum in the contemporary world. We will look at a gamut of religious expression and the "deep-structure" religious paradigms which undergird and are expressed in the religions of humanity, while at the same time we will be looking at some of the theoretical issues involved in the interpretation of religion. Among other things we will examine myth as sacred communication and observe the transformations of myth into cultural symbolism in a vast array</w:t>
      </w:r>
      <w:proofErr w:type="gramStart"/>
      <w:r w:rsidRPr="001B3921">
        <w:rPr>
          <w:rFonts w:ascii="Times New Roman" w:hAnsi="Times New Roman" w:cs="Times New Roman"/>
          <w:color w:val="000000"/>
        </w:rPr>
        <w:t>  of</w:t>
      </w:r>
      <w:proofErr w:type="gramEnd"/>
      <w:r w:rsidRPr="001B3921">
        <w:rPr>
          <w:rFonts w:ascii="Times New Roman" w:hAnsi="Times New Roman" w:cs="Times New Roman"/>
          <w:color w:val="000000"/>
        </w:rPr>
        <w:t> everyday, exotic, and even esoteric contexts. We will become aware of the history of interpretation and the contemporary hermeneutical options as well as the ambivalent, contradictory, and complementary paradigms that sift and shift through the multivalent religious traditions found in human culture. By necessity this courses is inter-disciplinary, aims for multi-cultural lucidity, and emphasizes empathy and understanding of the other and cautiousness in interpretation of otherness (</w:t>
      </w:r>
      <w:proofErr w:type="spellStart"/>
      <w:r w:rsidRPr="001B3921">
        <w:rPr>
          <w:rFonts w:ascii="Times New Roman" w:hAnsi="Times New Roman" w:cs="Times New Roman"/>
          <w:i/>
          <w:iCs/>
          <w:color w:val="000000"/>
        </w:rPr>
        <w:t>epoche</w:t>
      </w:r>
      <w:proofErr w:type="spellEnd"/>
      <w:r w:rsidRPr="001B3921">
        <w:rPr>
          <w:rFonts w:ascii="Times New Roman" w:hAnsi="Times New Roman" w:cs="Times New Roman"/>
          <w:color w:val="000000"/>
        </w:rPr>
        <w:t>), hence, critical thinking. Since there is much that appears as exotic and esoteric to the uninitiated, this course will serve as an initiation into the mysteries of the scientific study of religion as well as an invitation to self-scrutiny and personal quest. My ambition is to render sophisticated philosophical concepts accessible, to create an appreciation for the subtle, and to build an "ecosphere of the spirit" in the minds of my students that values the quest for transcendence, human identity, purpose, and meaning within the traditions of humanity. My teaching philosophy is quite simple, it's my work ethic that makes the demands.</w:t>
      </w:r>
      <w:r w:rsidRPr="001B3921">
        <w:rPr>
          <w:rFonts w:ascii="Times New Roman" w:hAnsi="Times New Roman" w:cs="Times New Roman"/>
          <w:color w:val="000000"/>
        </w:rPr>
        <w:br/>
      </w:r>
      <w:r w:rsidRPr="001B3921">
        <w:rPr>
          <w:rFonts w:ascii="Times New Roman" w:hAnsi="Times New Roman" w:cs="Times New Roman"/>
          <w:b/>
          <w:bCs/>
          <w:color w:val="000000"/>
        </w:rPr>
        <w:br/>
        <w:t>COURSE REQUIREMENTS</w:t>
      </w:r>
      <w:r w:rsidRPr="001B3921">
        <w:rPr>
          <w:rFonts w:ascii="Times New Roman" w:hAnsi="Times New Roman" w:cs="Times New Roman"/>
          <w:color w:val="000000"/>
        </w:rPr>
        <w:t>: reading assignments, class participation via the internet, mid-term examinations, one research paper on a relevant topic of your choice, multi-media field trips (i.e. video watching), one final-examination, and, of course, good mental hygiene. </w:t>
      </w:r>
      <w:r w:rsidRPr="001B3921">
        <w:rPr>
          <w:rFonts w:ascii="Times New Roman" w:hAnsi="Times New Roman" w:cs="Times New Roman"/>
          <w:color w:val="000000"/>
        </w:rPr>
        <w:br/>
      </w:r>
      <w:r w:rsidRPr="001B3921">
        <w:rPr>
          <w:rFonts w:ascii="Times New Roman" w:hAnsi="Times New Roman" w:cs="Times New Roman"/>
          <w:color w:val="000000"/>
        </w:rPr>
        <w:br/>
      </w:r>
      <w:r w:rsidRPr="001B3921">
        <w:rPr>
          <w:rFonts w:ascii="Times New Roman" w:hAnsi="Times New Roman" w:cs="Times New Roman"/>
          <w:b/>
          <w:bCs/>
          <w:color w:val="000000"/>
        </w:rPr>
        <w:t>THE RESEARCH PAPER</w:t>
      </w:r>
      <w:r w:rsidRPr="001B3921">
        <w:rPr>
          <w:rFonts w:ascii="Times New Roman" w:hAnsi="Times New Roman" w:cs="Times New Roman"/>
          <w:color w:val="000000"/>
        </w:rPr>
        <w:t xml:space="preserve">: The choice of paper topics has a wide range of flexibility in the hopes that the students will pursue subjects that command their interests and spark their imaginations. You will want to begin exploring possible topics from practically the beginning of the course and should not only feel free but consider it a necessary step in </w:t>
      </w:r>
      <w:r w:rsidRPr="001B3921">
        <w:rPr>
          <w:rFonts w:ascii="Times New Roman" w:hAnsi="Times New Roman" w:cs="Times New Roman"/>
          <w:color w:val="000000"/>
        </w:rPr>
        <w:lastRenderedPageBreak/>
        <w:t>your preparation to consult the instructor concerning your topic. Various strategies for generating a viable topic will be discussed in class. </w:t>
      </w:r>
      <w:r w:rsidRPr="001B3921">
        <w:rPr>
          <w:rFonts w:ascii="Times New Roman" w:hAnsi="Times New Roman" w:cs="Times New Roman"/>
          <w:color w:val="000000"/>
        </w:rPr>
        <w:br/>
      </w:r>
      <w:r w:rsidRPr="001B3921">
        <w:rPr>
          <w:rFonts w:ascii="Times New Roman" w:hAnsi="Times New Roman" w:cs="Times New Roman"/>
          <w:b/>
          <w:bCs/>
          <w:color w:val="000000"/>
        </w:rPr>
        <w:br/>
      </w:r>
      <w:r w:rsidRPr="001B3921">
        <w:rPr>
          <w:rFonts w:ascii="Times New Roman" w:hAnsi="Times New Roman" w:cs="Times New Roman"/>
          <w:color w:val="000000"/>
          <w:sz w:val="28"/>
          <w:szCs w:val="28"/>
        </w:rPr>
        <w:t>Texts:</w:t>
      </w:r>
    </w:p>
    <w:p w:rsidR="001B3921" w:rsidRPr="001B3921" w:rsidRDefault="001B3921" w:rsidP="001B3921">
      <w:pPr>
        <w:rPr>
          <w:rFonts w:ascii="Calibri" w:hAnsi="Calibri" w:cs="Times New Roman"/>
          <w:color w:val="000000"/>
          <w:sz w:val="22"/>
          <w:szCs w:val="22"/>
        </w:rPr>
      </w:pPr>
      <w:r w:rsidRPr="001B3921">
        <w:rPr>
          <w:rFonts w:ascii="Arial" w:hAnsi="Arial" w:cs="Times New Roman"/>
          <w:b/>
          <w:bCs/>
          <w:i/>
          <w:iCs/>
          <w:color w:val="000000"/>
          <w:sz w:val="20"/>
          <w:szCs w:val="20"/>
        </w:rPr>
        <w:t>Neuroscience, Psychology, and Religion: Illusions, Delusions, and Realities about Human Nature; </w:t>
      </w:r>
      <w:r w:rsidRPr="001B3921">
        <w:rPr>
          <w:rFonts w:ascii="Calibri" w:hAnsi="Calibri" w:cs="Times New Roman"/>
          <w:color w:val="000000"/>
          <w:sz w:val="22"/>
          <w:szCs w:val="22"/>
        </w:rPr>
        <w:t>Malcolm Jeeves and Warren Brown Jr., Templeton Press </w:t>
      </w:r>
      <w:r w:rsidRPr="001B3921">
        <w:rPr>
          <w:rFonts w:ascii="Arial" w:hAnsi="Arial" w:cs="Times New Roman"/>
          <w:color w:val="333333"/>
          <w:sz w:val="20"/>
          <w:szCs w:val="20"/>
          <w:shd w:val="clear" w:color="auto" w:fill="FFFFFF"/>
        </w:rPr>
        <w:t>978-1599471471</w:t>
      </w:r>
    </w:p>
    <w:p w:rsidR="001B3921" w:rsidRDefault="001B3921" w:rsidP="001B3921">
      <w:pPr>
        <w:rPr>
          <w:rFonts w:ascii="Calibri" w:hAnsi="Calibri" w:cs="Times New Roman"/>
          <w:b/>
          <w:bCs/>
          <w:i/>
          <w:iCs/>
          <w:color w:val="000000"/>
          <w:sz w:val="22"/>
          <w:szCs w:val="22"/>
        </w:rPr>
      </w:pPr>
      <w:r>
        <w:rPr>
          <w:rFonts w:ascii="Arial" w:hAnsi="Arial" w:cs="Times New Roman"/>
          <w:b/>
          <w:bCs/>
          <w:i/>
          <w:iCs/>
          <w:color w:val="000000"/>
          <w:sz w:val="18"/>
          <w:szCs w:val="18"/>
        </w:rPr>
        <w:t>The Supernatural: A New Vision of the Unexplained</w:t>
      </w:r>
      <w:r w:rsidRPr="001B3921">
        <w:rPr>
          <w:rFonts w:ascii="Arial" w:hAnsi="Arial" w:cs="Times New Roman"/>
          <w:b/>
          <w:bCs/>
          <w:i/>
          <w:iCs/>
          <w:color w:val="000000"/>
          <w:sz w:val="18"/>
          <w:szCs w:val="18"/>
        </w:rPr>
        <w:t xml:space="preserve"> </w:t>
      </w:r>
      <w:r w:rsidRPr="001B3921">
        <w:rPr>
          <w:rFonts w:ascii="Arial" w:hAnsi="Arial" w:cs="Times New Roman"/>
          <w:color w:val="000000"/>
          <w:sz w:val="20"/>
          <w:szCs w:val="20"/>
        </w:rPr>
        <w:t>Jeffrey </w:t>
      </w:r>
      <w:proofErr w:type="spellStart"/>
      <w:r w:rsidRPr="001B3921">
        <w:rPr>
          <w:rFonts w:ascii="Arial" w:hAnsi="Arial" w:cs="Times New Roman"/>
          <w:color w:val="000000"/>
          <w:sz w:val="20"/>
          <w:szCs w:val="20"/>
        </w:rPr>
        <w:t>Kripal</w:t>
      </w:r>
      <w:proofErr w:type="spellEnd"/>
      <w:r w:rsidRPr="001B3921">
        <w:rPr>
          <w:rFonts w:ascii="Arial" w:hAnsi="Arial" w:cs="Times New Roman"/>
          <w:color w:val="000000"/>
          <w:sz w:val="20"/>
          <w:szCs w:val="20"/>
        </w:rPr>
        <w:t>, </w:t>
      </w:r>
      <w:r>
        <w:rPr>
          <w:rFonts w:ascii="Arial" w:hAnsi="Arial" w:cs="Times New Roman"/>
          <w:color w:val="000000"/>
          <w:sz w:val="20"/>
          <w:szCs w:val="20"/>
        </w:rPr>
        <w:t xml:space="preserve">Whitley Strieber </w:t>
      </w:r>
      <w:proofErr w:type="spellStart"/>
      <w:r w:rsidRPr="001B3921">
        <w:rPr>
          <w:rFonts w:ascii="Arial" w:eastAsia="Times New Roman" w:hAnsi="Arial" w:cs="Times New Roman"/>
          <w:color w:val="333333"/>
          <w:sz w:val="20"/>
          <w:szCs w:val="20"/>
          <w:shd w:val="clear" w:color="auto" w:fill="FFFFFF"/>
        </w:rPr>
        <w:t>TarcherPerigee</w:t>
      </w:r>
      <w:proofErr w:type="spellEnd"/>
      <w:r w:rsidRPr="001B3921">
        <w:rPr>
          <w:rFonts w:ascii="Arial" w:eastAsia="Times New Roman" w:hAnsi="Arial" w:cs="Times New Roman"/>
          <w:color w:val="333333"/>
          <w:sz w:val="20"/>
          <w:szCs w:val="20"/>
          <w:shd w:val="clear" w:color="auto" w:fill="FFFFFF"/>
        </w:rPr>
        <w:t xml:space="preserve"> (February 2, 2016)</w:t>
      </w:r>
      <w:r>
        <w:rPr>
          <w:rFonts w:ascii="Arial" w:eastAsia="Times New Roman" w:hAnsi="Arial" w:cs="Times New Roman"/>
          <w:color w:val="333333"/>
          <w:sz w:val="20"/>
          <w:szCs w:val="20"/>
          <w:shd w:val="clear" w:color="auto" w:fill="FFFFFF"/>
        </w:rPr>
        <w:t xml:space="preserve"> </w:t>
      </w:r>
      <w:r w:rsidRPr="001B3921">
        <w:rPr>
          <w:rFonts w:ascii="Arial" w:eastAsia="Times New Roman" w:hAnsi="Arial" w:cs="Times New Roman"/>
          <w:color w:val="333333"/>
          <w:sz w:val="20"/>
          <w:szCs w:val="20"/>
          <w:shd w:val="clear" w:color="auto" w:fill="FFFFFF"/>
        </w:rPr>
        <w:t>978-1101982327</w:t>
      </w:r>
    </w:p>
    <w:p w:rsidR="001B3921" w:rsidRDefault="001B3921" w:rsidP="001B3921">
      <w:pPr>
        <w:rPr>
          <w:rFonts w:ascii="Arial" w:eastAsia="Times New Roman" w:hAnsi="Arial" w:cs="Times New Roman"/>
          <w:color w:val="333333"/>
          <w:sz w:val="20"/>
          <w:szCs w:val="20"/>
          <w:shd w:val="clear" w:color="auto" w:fill="FFFFFF"/>
        </w:rPr>
      </w:pPr>
      <w:r>
        <w:rPr>
          <w:rFonts w:ascii="Calibri" w:hAnsi="Calibri" w:cs="Times New Roman"/>
          <w:b/>
          <w:bCs/>
          <w:i/>
          <w:iCs/>
          <w:color w:val="000000"/>
          <w:sz w:val="22"/>
          <w:szCs w:val="22"/>
        </w:rPr>
        <w:t xml:space="preserve">The Genesis of Values </w:t>
      </w:r>
      <w:r>
        <w:rPr>
          <w:rFonts w:ascii="Calibri" w:hAnsi="Calibri" w:cs="Times New Roman"/>
          <w:bCs/>
          <w:iCs/>
          <w:color w:val="000000"/>
          <w:sz w:val="22"/>
          <w:szCs w:val="22"/>
        </w:rPr>
        <w:t xml:space="preserve">Hans </w:t>
      </w:r>
      <w:proofErr w:type="spellStart"/>
      <w:r>
        <w:rPr>
          <w:rFonts w:ascii="Calibri" w:hAnsi="Calibri" w:cs="Times New Roman"/>
          <w:bCs/>
          <w:iCs/>
          <w:color w:val="000000"/>
          <w:sz w:val="22"/>
          <w:szCs w:val="22"/>
        </w:rPr>
        <w:t>Joas</w:t>
      </w:r>
      <w:proofErr w:type="spellEnd"/>
      <w:r>
        <w:rPr>
          <w:rFonts w:ascii="Calibri" w:hAnsi="Calibri" w:cs="Times New Roman"/>
          <w:bCs/>
          <w:iCs/>
          <w:color w:val="000000"/>
          <w:sz w:val="22"/>
          <w:szCs w:val="22"/>
        </w:rPr>
        <w:t xml:space="preserve">, </w:t>
      </w:r>
      <w:r w:rsidRPr="001B3921">
        <w:rPr>
          <w:rFonts w:ascii="Arial" w:eastAsia="Times New Roman" w:hAnsi="Arial" w:cs="Times New Roman"/>
          <w:color w:val="333333"/>
          <w:sz w:val="20"/>
          <w:szCs w:val="20"/>
          <w:shd w:val="clear" w:color="auto" w:fill="FFFFFF"/>
        </w:rPr>
        <w:t>University of Chicago Press; 1 edition (April 1, 2001)</w:t>
      </w:r>
      <w:r>
        <w:rPr>
          <w:rFonts w:ascii="Arial" w:eastAsia="Times New Roman" w:hAnsi="Arial" w:cs="Times New Roman"/>
          <w:color w:val="333333"/>
          <w:sz w:val="20"/>
          <w:szCs w:val="20"/>
          <w:shd w:val="clear" w:color="auto" w:fill="FFFFFF"/>
        </w:rPr>
        <w:t xml:space="preserve"> </w:t>
      </w:r>
    </w:p>
    <w:p w:rsidR="001B3921" w:rsidRDefault="001B3921" w:rsidP="001B3921">
      <w:pPr>
        <w:rPr>
          <w:rFonts w:ascii="Arial" w:eastAsia="Times New Roman" w:hAnsi="Arial" w:cs="Times New Roman"/>
          <w:color w:val="333333"/>
          <w:sz w:val="20"/>
          <w:szCs w:val="20"/>
          <w:shd w:val="clear" w:color="auto" w:fill="FFFFFF"/>
        </w:rPr>
      </w:pPr>
      <w:r w:rsidRPr="001B3921">
        <w:rPr>
          <w:rFonts w:ascii="Arial" w:eastAsia="Times New Roman" w:hAnsi="Arial" w:cs="Times New Roman"/>
          <w:color w:val="333333"/>
          <w:sz w:val="20"/>
          <w:szCs w:val="20"/>
          <w:shd w:val="clear" w:color="auto" w:fill="FFFFFF"/>
        </w:rPr>
        <w:t>978-0226400402</w:t>
      </w:r>
    </w:p>
    <w:p w:rsidR="001B3921" w:rsidRPr="001B3921" w:rsidRDefault="001B3921" w:rsidP="001B3921">
      <w:pPr>
        <w:rPr>
          <w:rFonts w:ascii="Times" w:eastAsia="Times New Roman" w:hAnsi="Times" w:cs="Times New Roman"/>
          <w:sz w:val="20"/>
          <w:szCs w:val="20"/>
        </w:rPr>
      </w:pPr>
      <w:r>
        <w:rPr>
          <w:rFonts w:ascii="Arial" w:eastAsia="Times New Roman" w:hAnsi="Arial" w:cs="Times New Roman"/>
          <w:b/>
          <w:i/>
          <w:color w:val="333333"/>
          <w:sz w:val="20"/>
          <w:szCs w:val="20"/>
          <w:shd w:val="clear" w:color="auto" w:fill="FFFFFF"/>
        </w:rPr>
        <w:t xml:space="preserve">So You’ve Been Publicly </w:t>
      </w:r>
      <w:proofErr w:type="gramStart"/>
      <w:r>
        <w:rPr>
          <w:rFonts w:ascii="Arial" w:eastAsia="Times New Roman" w:hAnsi="Arial" w:cs="Times New Roman"/>
          <w:b/>
          <w:i/>
          <w:color w:val="333333"/>
          <w:sz w:val="20"/>
          <w:szCs w:val="20"/>
          <w:shd w:val="clear" w:color="auto" w:fill="FFFFFF"/>
        </w:rPr>
        <w:t>Shamed</w:t>
      </w:r>
      <w:r>
        <w:rPr>
          <w:rFonts w:ascii="Arial" w:eastAsia="Times New Roman" w:hAnsi="Arial" w:cs="Times New Roman"/>
          <w:color w:val="333333"/>
          <w:sz w:val="20"/>
          <w:szCs w:val="20"/>
          <w:shd w:val="clear" w:color="auto" w:fill="FFFFFF"/>
        </w:rPr>
        <w:t xml:space="preserve">  Jon</w:t>
      </w:r>
      <w:proofErr w:type="gramEnd"/>
      <w:r>
        <w:rPr>
          <w:rFonts w:ascii="Arial" w:eastAsia="Times New Roman" w:hAnsi="Arial" w:cs="Times New Roman"/>
          <w:color w:val="333333"/>
          <w:sz w:val="20"/>
          <w:szCs w:val="20"/>
          <w:shd w:val="clear" w:color="auto" w:fill="FFFFFF"/>
        </w:rPr>
        <w:t xml:space="preserve"> </w:t>
      </w:r>
      <w:proofErr w:type="spellStart"/>
      <w:r>
        <w:rPr>
          <w:rFonts w:ascii="Arial" w:eastAsia="Times New Roman" w:hAnsi="Arial" w:cs="Times New Roman"/>
          <w:color w:val="333333"/>
          <w:sz w:val="20"/>
          <w:szCs w:val="20"/>
          <w:shd w:val="clear" w:color="auto" w:fill="FFFFFF"/>
        </w:rPr>
        <w:t>Ronson</w:t>
      </w:r>
      <w:proofErr w:type="spellEnd"/>
      <w:r>
        <w:rPr>
          <w:rFonts w:ascii="Arial" w:eastAsia="Times New Roman" w:hAnsi="Arial" w:cs="Times New Roman"/>
          <w:color w:val="333333"/>
          <w:sz w:val="20"/>
          <w:szCs w:val="20"/>
          <w:shd w:val="clear" w:color="auto" w:fill="FFFFFF"/>
        </w:rPr>
        <w:t xml:space="preserve">, </w:t>
      </w:r>
      <w:r w:rsidRPr="001B3921">
        <w:rPr>
          <w:rFonts w:ascii="Arial" w:eastAsia="Times New Roman" w:hAnsi="Arial" w:cs="Times New Roman"/>
          <w:color w:val="333333"/>
          <w:sz w:val="20"/>
          <w:szCs w:val="20"/>
          <w:shd w:val="clear" w:color="auto" w:fill="FFFFFF"/>
        </w:rPr>
        <w:t>Riverhead Books; Reprint edition (March 29, 2016)</w:t>
      </w:r>
      <w:r>
        <w:rPr>
          <w:rFonts w:ascii="Arial" w:eastAsia="Times New Roman" w:hAnsi="Arial" w:cs="Times New Roman"/>
          <w:color w:val="333333"/>
          <w:sz w:val="20"/>
          <w:szCs w:val="20"/>
          <w:shd w:val="clear" w:color="auto" w:fill="FFFFFF"/>
        </w:rPr>
        <w:t xml:space="preserve"> </w:t>
      </w:r>
      <w:r w:rsidRPr="001B3921">
        <w:rPr>
          <w:rFonts w:ascii="Arial" w:eastAsia="Times New Roman" w:hAnsi="Arial" w:cs="Times New Roman"/>
          <w:color w:val="333333"/>
          <w:sz w:val="20"/>
          <w:szCs w:val="20"/>
          <w:shd w:val="clear" w:color="auto" w:fill="FFFFFF"/>
        </w:rPr>
        <w:t>978-159463401</w:t>
      </w:r>
      <w:r>
        <w:rPr>
          <w:rFonts w:ascii="Arial" w:eastAsia="Times New Roman" w:hAnsi="Arial" w:cs="Times New Roman"/>
          <w:color w:val="333333"/>
          <w:sz w:val="20"/>
          <w:szCs w:val="20"/>
          <w:shd w:val="clear" w:color="auto" w:fill="FFFFFF"/>
        </w:rPr>
        <w:t>7</w:t>
      </w:r>
    </w:p>
    <w:p w:rsidR="001B3921" w:rsidRPr="001B3921" w:rsidRDefault="001B3921" w:rsidP="001B3921">
      <w:pPr>
        <w:rPr>
          <w:rFonts w:ascii="Times" w:eastAsia="Times New Roman" w:hAnsi="Times" w:cs="Times New Roman"/>
          <w:sz w:val="20"/>
          <w:szCs w:val="20"/>
        </w:rPr>
      </w:pPr>
    </w:p>
    <w:p w:rsidR="001B3921" w:rsidRPr="001B3921" w:rsidRDefault="001B3921" w:rsidP="001B3921">
      <w:pPr>
        <w:rPr>
          <w:rFonts w:ascii="Calibri" w:hAnsi="Calibri" w:cs="Times New Roman"/>
          <w:color w:val="000000"/>
          <w:sz w:val="22"/>
          <w:szCs w:val="22"/>
        </w:rPr>
      </w:pPr>
      <w:r w:rsidRPr="001B3921">
        <w:rPr>
          <w:rFonts w:ascii="Times New Roman" w:hAnsi="Times New Roman" w:cs="Times New Roman"/>
          <w:b/>
          <w:bCs/>
          <w:color w:val="000000"/>
          <w:sz w:val="32"/>
          <w:szCs w:val="32"/>
        </w:rPr>
        <w:t>Student Learning Objectives</w:t>
      </w:r>
    </w:p>
    <w:p w:rsidR="001B3921" w:rsidRPr="001B3921" w:rsidRDefault="001B3921" w:rsidP="001B3921">
      <w:pPr>
        <w:spacing w:after="200" w:line="253" w:lineRule="atLeast"/>
        <w:rPr>
          <w:rFonts w:ascii="Calibri" w:hAnsi="Calibri" w:cs="Times New Roman"/>
          <w:color w:val="000000"/>
          <w:sz w:val="22"/>
          <w:szCs w:val="22"/>
        </w:rPr>
      </w:pPr>
      <w:r w:rsidRPr="001B3921">
        <w:rPr>
          <w:rFonts w:ascii="Times New Roman" w:hAnsi="Times New Roman" w:cs="Times New Roman"/>
          <w:color w:val="000000"/>
        </w:rPr>
        <w:t>You will learn:</w:t>
      </w:r>
    </w:p>
    <w:p w:rsidR="001B3921" w:rsidRPr="001B3921" w:rsidRDefault="001B3921" w:rsidP="001B3921">
      <w:pPr>
        <w:spacing w:line="253" w:lineRule="atLeast"/>
        <w:ind w:left="720" w:hanging="360"/>
        <w:rPr>
          <w:rFonts w:ascii="Calibri" w:hAnsi="Calibri" w:cs="Times New Roman"/>
          <w:color w:val="000000"/>
          <w:sz w:val="22"/>
          <w:szCs w:val="22"/>
        </w:rPr>
      </w:pPr>
      <w:r w:rsidRPr="001B3921">
        <w:rPr>
          <w:rFonts w:ascii="Wingdings" w:hAnsi="Wingdings" w:cs="Times New Roman"/>
          <w:color w:val="000000"/>
        </w:rPr>
        <w:t></w:t>
      </w:r>
      <w:r w:rsidRPr="001B3921">
        <w:rPr>
          <w:rFonts w:ascii="Times New Roman" w:hAnsi="Times New Roman" w:cs="Times New Roman"/>
          <w:color w:val="000000"/>
          <w:sz w:val="14"/>
          <w:szCs w:val="14"/>
        </w:rPr>
        <w:t> </w:t>
      </w:r>
      <w:r w:rsidRPr="001B3921">
        <w:rPr>
          <w:rFonts w:ascii="Times New Roman" w:hAnsi="Times New Roman" w:cs="Times New Roman"/>
          <w:color w:val="000000"/>
        </w:rPr>
        <w:t>To distinguish and articulate the difference between religion as an object of academic, social-scientific, philosophical, and historical investigation as opposed to personal experiences of individual devotion, piety, faith, and/or partisan persuasions.</w:t>
      </w:r>
    </w:p>
    <w:p w:rsidR="001B3921" w:rsidRPr="001B3921" w:rsidRDefault="001B3921" w:rsidP="001B3921">
      <w:pPr>
        <w:spacing w:line="253" w:lineRule="atLeast"/>
        <w:ind w:left="720" w:hanging="360"/>
        <w:rPr>
          <w:rFonts w:ascii="Calibri" w:hAnsi="Calibri" w:cs="Times New Roman"/>
          <w:color w:val="000000"/>
          <w:sz w:val="22"/>
          <w:szCs w:val="22"/>
        </w:rPr>
      </w:pPr>
      <w:r w:rsidRPr="001B3921">
        <w:rPr>
          <w:rFonts w:ascii="Wingdings" w:hAnsi="Wingdings" w:cs="Times New Roman"/>
          <w:color w:val="000000"/>
        </w:rPr>
        <w:t></w:t>
      </w:r>
      <w:r w:rsidRPr="001B3921">
        <w:rPr>
          <w:rFonts w:ascii="Times New Roman" w:hAnsi="Times New Roman" w:cs="Times New Roman"/>
          <w:color w:val="000000"/>
          <w:sz w:val="14"/>
          <w:szCs w:val="14"/>
        </w:rPr>
        <w:t> </w:t>
      </w:r>
      <w:r w:rsidRPr="001B3921">
        <w:rPr>
          <w:rFonts w:ascii="Times New Roman" w:hAnsi="Times New Roman" w:cs="Times New Roman"/>
          <w:color w:val="000000"/>
        </w:rPr>
        <w:t>To be conversant with scholarly theories, criticisms, hermeneutics, exegetical skills, and methodological approaches generated, problematized, and otherwise dialogically sustained within the academic study of religion.</w:t>
      </w:r>
    </w:p>
    <w:p w:rsidR="001B3921" w:rsidRPr="001B3921" w:rsidRDefault="001B3921" w:rsidP="001B3921">
      <w:pPr>
        <w:spacing w:line="253" w:lineRule="atLeast"/>
        <w:ind w:left="720" w:hanging="360"/>
        <w:rPr>
          <w:rFonts w:ascii="Calibri" w:hAnsi="Calibri" w:cs="Times New Roman"/>
          <w:color w:val="000000"/>
          <w:sz w:val="22"/>
          <w:szCs w:val="22"/>
        </w:rPr>
      </w:pPr>
      <w:r w:rsidRPr="001B3921">
        <w:rPr>
          <w:rFonts w:ascii="Wingdings" w:hAnsi="Wingdings" w:cs="Times New Roman"/>
          <w:color w:val="000000"/>
        </w:rPr>
        <w:t></w:t>
      </w:r>
      <w:r w:rsidRPr="001B3921">
        <w:rPr>
          <w:rFonts w:ascii="Times New Roman" w:hAnsi="Times New Roman" w:cs="Times New Roman"/>
          <w:color w:val="000000"/>
          <w:sz w:val="14"/>
          <w:szCs w:val="14"/>
        </w:rPr>
        <w:t> </w:t>
      </w:r>
      <w:r w:rsidRPr="001B3921">
        <w:rPr>
          <w:rFonts w:ascii="Times New Roman" w:hAnsi="Times New Roman" w:cs="Times New Roman"/>
          <w:color w:val="000000"/>
        </w:rPr>
        <w:t>To acquire a demonstrable conceptual understanding of the vocabulary and terminology associated with the study of religion including such terms/concepts as religion, religious, myth, ritual, symbol, community, code, creed, philosophy, subjectivity, objectivity, secularization, cult, sect, mysticism, theism, atheism, polytheism, monotheism, spirituality, magic, paganism, animism, canon, religious violence, and post-colonialism, among others.</w:t>
      </w:r>
    </w:p>
    <w:p w:rsidR="001B3921" w:rsidRPr="001B3921" w:rsidRDefault="001B3921" w:rsidP="001B3921">
      <w:pPr>
        <w:spacing w:line="253" w:lineRule="atLeast"/>
        <w:ind w:left="720" w:hanging="360"/>
        <w:rPr>
          <w:rFonts w:ascii="Calibri" w:hAnsi="Calibri" w:cs="Times New Roman"/>
          <w:color w:val="000000"/>
          <w:sz w:val="22"/>
          <w:szCs w:val="22"/>
        </w:rPr>
      </w:pPr>
      <w:r w:rsidRPr="001B3921">
        <w:rPr>
          <w:rFonts w:ascii="Wingdings" w:hAnsi="Wingdings" w:cs="Times New Roman"/>
          <w:color w:val="000000"/>
        </w:rPr>
        <w:t></w:t>
      </w:r>
      <w:r w:rsidRPr="001B3921">
        <w:rPr>
          <w:rFonts w:ascii="Times New Roman" w:hAnsi="Times New Roman" w:cs="Times New Roman"/>
          <w:color w:val="000000"/>
          <w:sz w:val="14"/>
          <w:szCs w:val="14"/>
        </w:rPr>
        <w:t> </w:t>
      </w:r>
      <w:r w:rsidRPr="001B3921">
        <w:rPr>
          <w:rFonts w:ascii="Times New Roman" w:hAnsi="Times New Roman" w:cs="Times New Roman"/>
          <w:color w:val="000000"/>
        </w:rPr>
        <w:t>How to discuss and explain social functions of religion pertaining to gender, sexual orientation, ethnicity, nationality, politics, and globalization.</w:t>
      </w:r>
    </w:p>
    <w:p w:rsidR="001B3921" w:rsidRPr="001B3921" w:rsidRDefault="001B3921" w:rsidP="001B3921">
      <w:pPr>
        <w:spacing w:line="253" w:lineRule="atLeast"/>
        <w:ind w:left="720" w:hanging="360"/>
        <w:rPr>
          <w:rFonts w:ascii="Calibri" w:hAnsi="Calibri" w:cs="Times New Roman"/>
          <w:color w:val="000000"/>
          <w:sz w:val="22"/>
          <w:szCs w:val="22"/>
        </w:rPr>
      </w:pPr>
      <w:r w:rsidRPr="001B3921">
        <w:rPr>
          <w:rFonts w:ascii="Wingdings" w:hAnsi="Wingdings" w:cs="Times New Roman"/>
          <w:color w:val="000000"/>
        </w:rPr>
        <w:t></w:t>
      </w:r>
      <w:r w:rsidRPr="001B3921">
        <w:rPr>
          <w:rFonts w:ascii="Times New Roman" w:hAnsi="Times New Roman" w:cs="Times New Roman"/>
          <w:color w:val="000000"/>
          <w:sz w:val="14"/>
          <w:szCs w:val="14"/>
        </w:rPr>
        <w:t> </w:t>
      </w:r>
      <w:r w:rsidRPr="001B3921">
        <w:rPr>
          <w:rFonts w:ascii="Times New Roman" w:hAnsi="Times New Roman" w:cs="Times New Roman"/>
          <w:color w:val="000000"/>
        </w:rPr>
        <w:t>To recognize “the religious” in various aspects of modern culture such as media, art, music, films, politics, sports, and the public discourse on science.</w:t>
      </w:r>
    </w:p>
    <w:p w:rsidR="001B3921" w:rsidRPr="001B3921" w:rsidRDefault="001B3921" w:rsidP="001B3921">
      <w:pPr>
        <w:spacing w:after="200" w:line="253" w:lineRule="atLeast"/>
        <w:ind w:left="720" w:hanging="360"/>
        <w:rPr>
          <w:rFonts w:ascii="Calibri" w:hAnsi="Calibri" w:cs="Times New Roman"/>
          <w:color w:val="000000"/>
          <w:sz w:val="22"/>
          <w:szCs w:val="22"/>
        </w:rPr>
      </w:pPr>
      <w:r w:rsidRPr="001B3921">
        <w:rPr>
          <w:rFonts w:ascii="Wingdings" w:hAnsi="Wingdings" w:cs="Times New Roman"/>
          <w:color w:val="000000"/>
        </w:rPr>
        <w:t></w:t>
      </w:r>
      <w:r w:rsidRPr="001B3921">
        <w:rPr>
          <w:rFonts w:ascii="Times New Roman" w:hAnsi="Times New Roman" w:cs="Times New Roman"/>
          <w:color w:val="000000"/>
          <w:sz w:val="14"/>
          <w:szCs w:val="14"/>
        </w:rPr>
        <w:t> </w:t>
      </w:r>
      <w:r w:rsidRPr="001B3921">
        <w:rPr>
          <w:rFonts w:ascii="Times New Roman" w:hAnsi="Times New Roman" w:cs="Times New Roman"/>
          <w:color w:val="000000"/>
        </w:rPr>
        <w:t>To demonstrate a basic level of sophistication in describing at least two specific religious traditions including their historical development, theoretical, practical, and sociological elements.</w:t>
      </w:r>
    </w:p>
    <w:p w:rsidR="001B3921" w:rsidRPr="001B3921" w:rsidRDefault="001B3921" w:rsidP="001B3921">
      <w:pPr>
        <w:rPr>
          <w:rFonts w:ascii="Times New Roman" w:hAnsi="Times New Roman" w:cs="Times New Roman"/>
          <w:color w:val="000000"/>
          <w:sz w:val="27"/>
          <w:szCs w:val="27"/>
        </w:rPr>
      </w:pPr>
      <w:r w:rsidRPr="001B3921">
        <w:rPr>
          <w:rFonts w:ascii="Times New Roman" w:hAnsi="Times New Roman" w:cs="Times New Roman"/>
          <w:color w:val="000000"/>
          <w:sz w:val="27"/>
          <w:szCs w:val="27"/>
        </w:rPr>
        <w:t>GE </w:t>
      </w:r>
      <w:r w:rsidRPr="001B3921">
        <w:rPr>
          <w:rFonts w:ascii="Times New Roman" w:hAnsi="Times New Roman" w:cs="Times New Roman"/>
          <w:color w:val="000000"/>
          <w:sz w:val="23"/>
          <w:szCs w:val="23"/>
          <w:u w:val="single"/>
        </w:rPr>
        <w:t>Student Learning Outcomes</w:t>
      </w:r>
    </w:p>
    <w:p w:rsidR="001B3921" w:rsidRPr="001B3921" w:rsidRDefault="001B3921" w:rsidP="001B3921">
      <w:pPr>
        <w:ind w:firstLine="360"/>
        <w:rPr>
          <w:rFonts w:ascii="Times New Roman" w:hAnsi="Times New Roman" w:cs="Times New Roman"/>
          <w:color w:val="000000"/>
          <w:sz w:val="27"/>
          <w:szCs w:val="27"/>
        </w:rPr>
      </w:pPr>
      <w:r w:rsidRPr="001B3921">
        <w:rPr>
          <w:rFonts w:ascii="Times New Roman" w:hAnsi="Times New Roman" w:cs="Times New Roman"/>
          <w:color w:val="000000"/>
          <w:sz w:val="23"/>
          <w:szCs w:val="23"/>
        </w:rPr>
        <w:t>Students will:</w:t>
      </w:r>
    </w:p>
    <w:p w:rsidR="001B3921" w:rsidRPr="001B3921" w:rsidRDefault="001B3921" w:rsidP="001B3921">
      <w:pPr>
        <w:ind w:left="720" w:hanging="360"/>
        <w:rPr>
          <w:rFonts w:ascii="Times New Roman" w:hAnsi="Times New Roman" w:cs="Times New Roman"/>
          <w:color w:val="000000"/>
          <w:sz w:val="27"/>
          <w:szCs w:val="27"/>
        </w:rPr>
      </w:pPr>
      <w:r w:rsidRPr="001B3921">
        <w:rPr>
          <w:rFonts w:ascii="Times New Roman" w:hAnsi="Times New Roman" w:cs="Times New Roman"/>
          <w:color w:val="000000"/>
          <w:sz w:val="23"/>
          <w:szCs w:val="23"/>
        </w:rPr>
        <w:t>1. Explain and reflect critically upon the human search for meaning, values, discourse and expression in one or more eras/stylistic periods or cultures;</w:t>
      </w:r>
    </w:p>
    <w:p w:rsidR="001B3921" w:rsidRPr="001B3921" w:rsidRDefault="001B3921" w:rsidP="001B3921">
      <w:pPr>
        <w:ind w:left="720" w:hanging="360"/>
        <w:rPr>
          <w:rFonts w:ascii="Times New Roman" w:hAnsi="Times New Roman" w:cs="Times New Roman"/>
          <w:color w:val="000000"/>
          <w:sz w:val="27"/>
          <w:szCs w:val="27"/>
        </w:rPr>
      </w:pPr>
      <w:r w:rsidRPr="001B3921">
        <w:rPr>
          <w:rFonts w:ascii="Times New Roman" w:hAnsi="Times New Roman" w:cs="Times New Roman"/>
          <w:color w:val="000000"/>
          <w:sz w:val="23"/>
          <w:szCs w:val="23"/>
        </w:rPr>
        <w:t>2. Analyze, interpret, and reflect critically upon ideas of value, meaning, discourse and expression from a variety of perspectives from the arts and/or humanities;</w:t>
      </w:r>
    </w:p>
    <w:p w:rsidR="001B3921" w:rsidRPr="001B3921" w:rsidRDefault="001B3921" w:rsidP="001B3921">
      <w:pPr>
        <w:ind w:left="720" w:hanging="360"/>
        <w:rPr>
          <w:rFonts w:ascii="Times New Roman" w:hAnsi="Times New Roman" w:cs="Times New Roman"/>
          <w:color w:val="000000"/>
          <w:sz w:val="27"/>
          <w:szCs w:val="27"/>
        </w:rPr>
      </w:pPr>
      <w:r w:rsidRPr="001B3921">
        <w:rPr>
          <w:rFonts w:ascii="Times New Roman" w:hAnsi="Times New Roman" w:cs="Times New Roman"/>
          <w:color w:val="000000"/>
          <w:sz w:val="23"/>
          <w:szCs w:val="23"/>
        </w:rPr>
        <w:t>3. Produce work/works of art that communicate to a diverse audience through a demonstrated understanding and fluency of expressive forms;</w:t>
      </w:r>
    </w:p>
    <w:p w:rsidR="001B3921" w:rsidRPr="001B3921" w:rsidRDefault="001B3921" w:rsidP="001B3921">
      <w:pPr>
        <w:ind w:left="720" w:hanging="360"/>
        <w:rPr>
          <w:rFonts w:ascii="Times New Roman" w:hAnsi="Times New Roman" w:cs="Times New Roman"/>
          <w:color w:val="000000"/>
          <w:sz w:val="27"/>
          <w:szCs w:val="27"/>
        </w:rPr>
      </w:pPr>
      <w:r w:rsidRPr="001B3921">
        <w:rPr>
          <w:rFonts w:ascii="Times New Roman" w:hAnsi="Times New Roman" w:cs="Times New Roman"/>
          <w:color w:val="000000"/>
          <w:sz w:val="23"/>
          <w:szCs w:val="23"/>
        </w:rPr>
        <w:t>4. Demonstrate ability to engage and reflect upon their intellectual and creative development within the arts and humanities;</w:t>
      </w:r>
    </w:p>
    <w:p w:rsidR="001B3921" w:rsidRPr="001B3921" w:rsidRDefault="001B3921" w:rsidP="001B3921">
      <w:pPr>
        <w:ind w:left="720" w:hanging="360"/>
        <w:rPr>
          <w:rFonts w:ascii="Times New Roman" w:hAnsi="Times New Roman" w:cs="Times New Roman"/>
          <w:color w:val="000000"/>
          <w:sz w:val="27"/>
          <w:szCs w:val="27"/>
        </w:rPr>
      </w:pPr>
      <w:r w:rsidRPr="001B3921">
        <w:rPr>
          <w:rFonts w:ascii="Times New Roman" w:hAnsi="Times New Roman" w:cs="Times New Roman"/>
          <w:color w:val="000000"/>
          <w:sz w:val="23"/>
          <w:szCs w:val="23"/>
        </w:rPr>
        <w:lastRenderedPageBreak/>
        <w:t>5. Use appropriate critical vocabulary to describe and analyze works of artistic expression, literature, philosophy, or religion and a comprehension of the historical context within which a body of work was created or a tradition emerged;</w:t>
      </w:r>
    </w:p>
    <w:p w:rsidR="001B3921" w:rsidRPr="001B3921" w:rsidRDefault="001B3921" w:rsidP="001B3921">
      <w:pPr>
        <w:ind w:left="720" w:hanging="360"/>
        <w:rPr>
          <w:rFonts w:ascii="Times New Roman" w:hAnsi="Times New Roman" w:cs="Times New Roman"/>
          <w:color w:val="000000"/>
          <w:sz w:val="27"/>
          <w:szCs w:val="27"/>
        </w:rPr>
      </w:pPr>
      <w:r w:rsidRPr="001B3921">
        <w:rPr>
          <w:rFonts w:ascii="Times New Roman" w:hAnsi="Times New Roman" w:cs="Times New Roman"/>
          <w:color w:val="000000"/>
          <w:sz w:val="23"/>
          <w:szCs w:val="23"/>
        </w:rPr>
        <w:t>6. Describe and explain the historical and/or cultural context within which a body of work was created or a tradition emerged.</w:t>
      </w:r>
    </w:p>
    <w:p w:rsidR="001B3921" w:rsidRPr="001B3921" w:rsidRDefault="001B3921" w:rsidP="001B3921">
      <w:pPr>
        <w:spacing w:after="200" w:line="253" w:lineRule="atLeast"/>
        <w:rPr>
          <w:rFonts w:ascii="Calibri" w:hAnsi="Calibri" w:cs="Times New Roman"/>
          <w:color w:val="000000"/>
          <w:sz w:val="22"/>
          <w:szCs w:val="22"/>
        </w:rPr>
      </w:pPr>
      <w:r w:rsidRPr="001B3921">
        <w:rPr>
          <w:rFonts w:ascii="Times New Roman" w:hAnsi="Times New Roman" w:cs="Times New Roman"/>
          <w:color w:val="000000"/>
        </w:rPr>
        <w:t> </w:t>
      </w:r>
    </w:p>
    <w:tbl>
      <w:tblPr>
        <w:tblW w:w="4750" w:type="pct"/>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1B3921" w:rsidRPr="001B3921" w:rsidTr="001B392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3921" w:rsidRPr="001B3921" w:rsidRDefault="001B3921" w:rsidP="001B3921">
            <w:pPr>
              <w:rPr>
                <w:rFonts w:ascii="Calibri" w:hAnsi="Calibri" w:cs="Times New Roman"/>
                <w:sz w:val="22"/>
                <w:szCs w:val="22"/>
              </w:rPr>
            </w:pPr>
            <w:r w:rsidRPr="001B3921">
              <w:rPr>
                <w:rFonts w:ascii="Times New Roman" w:hAnsi="Times New Roman" w:cs="Times New Roman"/>
              </w:rPr>
              <w:t> </w:t>
            </w:r>
            <w:r w:rsidRPr="001B3921">
              <w:rPr>
                <w:rFonts w:ascii="Times New Roman" w:hAnsi="Times New Roman" w:cs="Times New Roman"/>
                <w:b/>
                <w:bCs/>
                <w:color w:val="000000"/>
              </w:rPr>
              <w:t>Assignments and grading criteria: </w:t>
            </w:r>
            <w:r w:rsidRPr="001B3921">
              <w:rPr>
                <w:rFonts w:ascii="Times New Roman" w:hAnsi="Times New Roman" w:cs="Times New Roman"/>
                <w:color w:val="000000"/>
              </w:rPr>
              <w:t xml:space="preserve">All assignments will be posted. Preparation and class participation are factored into the grading. Students must participate in all posted class assignments. This cannot be emphasized enough. The mid-term accounts for approximately 20% of your grade, the final about 20%, and the research paper 20% with a 40% margin based on online class participation (quality of comments, thoroughness of thought, evidence of reading, timeliness, </w:t>
            </w:r>
            <w:proofErr w:type="spellStart"/>
            <w:r w:rsidRPr="001B3921">
              <w:rPr>
                <w:rFonts w:ascii="Times New Roman" w:hAnsi="Times New Roman" w:cs="Times New Roman"/>
                <w:color w:val="000000"/>
              </w:rPr>
              <w:t>etc</w:t>
            </w:r>
            <w:proofErr w:type="spellEnd"/>
            <w:r w:rsidRPr="001B3921">
              <w:rPr>
                <w:rFonts w:ascii="Times New Roman" w:hAnsi="Times New Roman" w:cs="Times New Roman"/>
                <w:color w:val="000000"/>
              </w:rPr>
              <w:t>). In addition, 2% will be subtracted from your overall grade for untimely participation for each assignment. My scale includes plus and minuses. Make-ups are possible only by divine intervention.</w:t>
            </w:r>
          </w:p>
        </w:tc>
      </w:tr>
    </w:tbl>
    <w:p w:rsidR="001B3921" w:rsidRPr="001B3921" w:rsidRDefault="001B3921" w:rsidP="001B3921">
      <w:pPr>
        <w:rPr>
          <w:rFonts w:ascii="Calibri" w:hAnsi="Calibri" w:cs="Times New Roman"/>
          <w:color w:val="000000"/>
          <w:sz w:val="22"/>
          <w:szCs w:val="22"/>
        </w:rPr>
      </w:pPr>
      <w:r w:rsidRPr="001B3921">
        <w:rPr>
          <w:rFonts w:ascii="Times New Roman" w:hAnsi="Times New Roman" w:cs="Times New Roman"/>
          <w:color w:val="000000"/>
        </w:rPr>
        <w:t> </w:t>
      </w:r>
    </w:p>
    <w:p w:rsidR="00D95619" w:rsidRDefault="00D95619"/>
    <w:sectPr w:rsidR="00D95619" w:rsidSect="00D956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21"/>
    <w:rsid w:val="001B3921"/>
    <w:rsid w:val="005F7A77"/>
    <w:rsid w:val="007B1D5B"/>
    <w:rsid w:val="00D95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921"/>
  </w:style>
  <w:style w:type="character" w:customStyle="1" w:styleId="aqj">
    <w:name w:val="aqj"/>
    <w:basedOn w:val="DefaultParagraphFont"/>
    <w:rsid w:val="001B3921"/>
  </w:style>
  <w:style w:type="character" w:customStyle="1" w:styleId="spelle">
    <w:name w:val="spelle"/>
    <w:basedOn w:val="DefaultParagraphFont"/>
    <w:rsid w:val="001B3921"/>
  </w:style>
  <w:style w:type="character" w:styleId="Hyperlink">
    <w:name w:val="Hyperlink"/>
    <w:basedOn w:val="DefaultParagraphFont"/>
    <w:uiPriority w:val="99"/>
    <w:semiHidden/>
    <w:unhideWhenUsed/>
    <w:rsid w:val="001B3921"/>
    <w:rPr>
      <w:color w:val="0000FF"/>
      <w:u w:val="single"/>
    </w:rPr>
  </w:style>
  <w:style w:type="character" w:customStyle="1" w:styleId="grame">
    <w:name w:val="grame"/>
    <w:basedOn w:val="DefaultParagraphFont"/>
    <w:rsid w:val="001B3921"/>
  </w:style>
  <w:style w:type="paragraph" w:styleId="ListParagraph">
    <w:name w:val="List Paragraph"/>
    <w:basedOn w:val="Normal"/>
    <w:uiPriority w:val="34"/>
    <w:qFormat/>
    <w:rsid w:val="001B3921"/>
    <w:pPr>
      <w:spacing w:before="100" w:beforeAutospacing="1" w:after="100" w:afterAutospacing="1"/>
    </w:pPr>
    <w:rPr>
      <w:rFonts w:ascii="Times" w:hAnsi="Times"/>
      <w:sz w:val="20"/>
      <w:szCs w:val="20"/>
    </w:rPr>
  </w:style>
  <w:style w:type="paragraph" w:customStyle="1" w:styleId="default">
    <w:name w:val="default"/>
    <w:basedOn w:val="Normal"/>
    <w:rsid w:val="001B392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921"/>
  </w:style>
  <w:style w:type="character" w:customStyle="1" w:styleId="aqj">
    <w:name w:val="aqj"/>
    <w:basedOn w:val="DefaultParagraphFont"/>
    <w:rsid w:val="001B3921"/>
  </w:style>
  <w:style w:type="character" w:customStyle="1" w:styleId="spelle">
    <w:name w:val="spelle"/>
    <w:basedOn w:val="DefaultParagraphFont"/>
    <w:rsid w:val="001B3921"/>
  </w:style>
  <w:style w:type="character" w:styleId="Hyperlink">
    <w:name w:val="Hyperlink"/>
    <w:basedOn w:val="DefaultParagraphFont"/>
    <w:uiPriority w:val="99"/>
    <w:semiHidden/>
    <w:unhideWhenUsed/>
    <w:rsid w:val="001B3921"/>
    <w:rPr>
      <w:color w:val="0000FF"/>
      <w:u w:val="single"/>
    </w:rPr>
  </w:style>
  <w:style w:type="character" w:customStyle="1" w:styleId="grame">
    <w:name w:val="grame"/>
    <w:basedOn w:val="DefaultParagraphFont"/>
    <w:rsid w:val="001B3921"/>
  </w:style>
  <w:style w:type="paragraph" w:styleId="ListParagraph">
    <w:name w:val="List Paragraph"/>
    <w:basedOn w:val="Normal"/>
    <w:uiPriority w:val="34"/>
    <w:qFormat/>
    <w:rsid w:val="001B3921"/>
    <w:pPr>
      <w:spacing w:before="100" w:beforeAutospacing="1" w:after="100" w:afterAutospacing="1"/>
    </w:pPr>
    <w:rPr>
      <w:rFonts w:ascii="Times" w:hAnsi="Times"/>
      <w:sz w:val="20"/>
      <w:szCs w:val="20"/>
    </w:rPr>
  </w:style>
  <w:style w:type="paragraph" w:customStyle="1" w:styleId="default">
    <w:name w:val="default"/>
    <w:basedOn w:val="Normal"/>
    <w:rsid w:val="001B392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3558">
      <w:bodyDiv w:val="1"/>
      <w:marLeft w:val="0"/>
      <w:marRight w:val="0"/>
      <w:marTop w:val="0"/>
      <w:marBottom w:val="0"/>
      <w:divBdr>
        <w:top w:val="none" w:sz="0" w:space="0" w:color="auto"/>
        <w:left w:val="none" w:sz="0" w:space="0" w:color="auto"/>
        <w:bottom w:val="none" w:sz="0" w:space="0" w:color="auto"/>
        <w:right w:val="none" w:sz="0" w:space="0" w:color="auto"/>
      </w:divBdr>
    </w:div>
    <w:div w:id="794981038">
      <w:bodyDiv w:val="1"/>
      <w:marLeft w:val="0"/>
      <w:marRight w:val="0"/>
      <w:marTop w:val="0"/>
      <w:marBottom w:val="0"/>
      <w:divBdr>
        <w:top w:val="none" w:sz="0" w:space="0" w:color="auto"/>
        <w:left w:val="none" w:sz="0" w:space="0" w:color="auto"/>
        <w:bottom w:val="none" w:sz="0" w:space="0" w:color="auto"/>
        <w:right w:val="none" w:sz="0" w:space="0" w:color="auto"/>
      </w:divBdr>
    </w:div>
    <w:div w:id="959458949">
      <w:bodyDiv w:val="1"/>
      <w:marLeft w:val="0"/>
      <w:marRight w:val="0"/>
      <w:marTop w:val="0"/>
      <w:marBottom w:val="0"/>
      <w:divBdr>
        <w:top w:val="none" w:sz="0" w:space="0" w:color="auto"/>
        <w:left w:val="none" w:sz="0" w:space="0" w:color="auto"/>
        <w:bottom w:val="none" w:sz="0" w:space="0" w:color="auto"/>
        <w:right w:val="none" w:sz="0" w:space="0" w:color="auto"/>
      </w:divBdr>
    </w:div>
    <w:div w:id="1137456712">
      <w:bodyDiv w:val="1"/>
      <w:marLeft w:val="0"/>
      <w:marRight w:val="0"/>
      <w:marTop w:val="0"/>
      <w:marBottom w:val="0"/>
      <w:divBdr>
        <w:top w:val="none" w:sz="0" w:space="0" w:color="auto"/>
        <w:left w:val="none" w:sz="0" w:space="0" w:color="auto"/>
        <w:bottom w:val="none" w:sz="0" w:space="0" w:color="auto"/>
        <w:right w:val="none" w:sz="0" w:space="0" w:color="auto"/>
      </w:divBdr>
    </w:div>
    <w:div w:id="1444424614">
      <w:bodyDiv w:val="1"/>
      <w:marLeft w:val="0"/>
      <w:marRight w:val="0"/>
      <w:marTop w:val="0"/>
      <w:marBottom w:val="0"/>
      <w:divBdr>
        <w:top w:val="none" w:sz="0" w:space="0" w:color="auto"/>
        <w:left w:val="none" w:sz="0" w:space="0" w:color="auto"/>
        <w:bottom w:val="none" w:sz="0" w:space="0" w:color="auto"/>
        <w:right w:val="none" w:sz="0" w:space="0" w:color="auto"/>
      </w:divBdr>
    </w:div>
    <w:div w:id="1724601611">
      <w:bodyDiv w:val="1"/>
      <w:marLeft w:val="0"/>
      <w:marRight w:val="0"/>
      <w:marTop w:val="0"/>
      <w:marBottom w:val="0"/>
      <w:divBdr>
        <w:top w:val="none" w:sz="0" w:space="0" w:color="auto"/>
        <w:left w:val="none" w:sz="0" w:space="0" w:color="auto"/>
        <w:bottom w:val="none" w:sz="0" w:space="0" w:color="auto"/>
        <w:right w:val="none" w:sz="0" w:space="0" w:color="auto"/>
      </w:divBdr>
    </w:div>
    <w:div w:id="2058165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ndal@csun.edu" TargetMode="External"/><Relationship Id="rId5" Type="http://schemas.openxmlformats.org/officeDocument/2006/relationships/hyperlink" Target="http://moodle.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 Cummings</dc:creator>
  <cp:lastModifiedBy>Lindsay Zimnoch</cp:lastModifiedBy>
  <cp:revision>2</cp:revision>
  <dcterms:created xsi:type="dcterms:W3CDTF">2016-10-20T21:25:00Z</dcterms:created>
  <dcterms:modified xsi:type="dcterms:W3CDTF">2016-10-20T21:25:00Z</dcterms:modified>
</cp:coreProperties>
</file>